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DC11" w14:textId="4B80C1C8" w:rsidR="00AA5A36" w:rsidRPr="00F42955" w:rsidRDefault="00BA139E" w:rsidP="00500BE0">
      <w:pPr>
        <w:jc w:val="center"/>
        <w:rPr>
          <w:b/>
          <w:bCs/>
          <w:sz w:val="48"/>
          <w:szCs w:val="48"/>
        </w:rPr>
      </w:pPr>
      <w:bookmarkStart w:id="0" w:name="_Hlk205917351"/>
      <w:r w:rsidRPr="00F42955">
        <w:rPr>
          <w:b/>
          <w:bCs/>
          <w:sz w:val="48"/>
          <w:szCs w:val="48"/>
        </w:rPr>
        <w:t xml:space="preserve">PLÁN UPLATŇOVANIA ŠTANDARDOV DODRŽIAVANIA ZÁKAZU SEGREGÁCIE </w:t>
      </w:r>
      <w:r w:rsidR="00F42955">
        <w:rPr>
          <w:b/>
          <w:bCs/>
          <w:sz w:val="48"/>
          <w:szCs w:val="48"/>
        </w:rPr>
        <w:br/>
      </w:r>
      <w:r w:rsidRPr="00F42955">
        <w:rPr>
          <w:b/>
          <w:bCs/>
          <w:sz w:val="48"/>
          <w:szCs w:val="48"/>
        </w:rPr>
        <w:t>VO VÝCHOVE A VZDELÁVANÍ</w:t>
      </w:r>
    </w:p>
    <w:p w14:paraId="63FB522A" w14:textId="77777777" w:rsidR="00AA5A36" w:rsidRDefault="00AA5A36" w:rsidP="00A75B18">
      <w:pPr>
        <w:pStyle w:val="Bezriadkovania"/>
      </w:pPr>
    </w:p>
    <w:p w14:paraId="3B8BF4DE" w14:textId="77777777" w:rsidR="008700C1" w:rsidRPr="00437336" w:rsidRDefault="008700C1" w:rsidP="008700C1">
      <w:pPr>
        <w:spacing w:after="0" w:line="240" w:lineRule="auto"/>
        <w:rPr>
          <w:rFonts w:eastAsia="Calibri" w:cs="Times New Roman"/>
          <w:color w:val="000000"/>
        </w:rPr>
      </w:pPr>
    </w:p>
    <w:p w14:paraId="033DB9CD" w14:textId="77777777" w:rsidR="00F42955" w:rsidRPr="00901172" w:rsidRDefault="00F42955" w:rsidP="00F42955">
      <w:pPr>
        <w:spacing w:after="0" w:line="240" w:lineRule="auto"/>
        <w:rPr>
          <w:rFonts w:eastAsia="Times New Roman" w:cs="Times New Roman"/>
          <w:color w:val="auto"/>
          <w:szCs w:val="22"/>
          <w:lang w:eastAsia="sk-SK"/>
        </w:rPr>
      </w:pPr>
    </w:p>
    <w:p w14:paraId="720D9615" w14:textId="77777777" w:rsidR="00F42955" w:rsidRPr="00901172" w:rsidRDefault="00F42955" w:rsidP="00F42955">
      <w:pPr>
        <w:spacing w:after="0" w:line="240" w:lineRule="auto"/>
        <w:rPr>
          <w:rFonts w:eastAsia="Calibri" w:cs="Times New Roman"/>
          <w:color w:val="000000"/>
        </w:rPr>
      </w:pPr>
    </w:p>
    <w:tbl>
      <w:tblPr>
        <w:tblStyle w:val="Obyajntabuka1"/>
        <w:tblW w:w="0" w:type="auto"/>
        <w:tblLook w:val="04A0" w:firstRow="1" w:lastRow="0" w:firstColumn="1" w:lastColumn="0" w:noHBand="0" w:noVBand="1"/>
      </w:tblPr>
      <w:tblGrid>
        <w:gridCol w:w="1151"/>
        <w:gridCol w:w="7911"/>
      </w:tblGrid>
      <w:tr w:rsidR="00F42955" w:rsidRPr="000F3CAC" w14:paraId="67B1433D" w14:textId="77777777" w:rsidTr="00715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438EB5" w14:textId="77777777" w:rsidR="00F42955" w:rsidRPr="000F3CAC" w:rsidRDefault="00F42955" w:rsidP="0071535E">
            <w:pPr>
              <w:spacing w:after="0"/>
              <w:rPr>
                <w:b w:val="0"/>
                <w:bCs w:val="0"/>
                <w:sz w:val="32"/>
              </w:rPr>
            </w:pPr>
            <w:r w:rsidRPr="000F3CAC">
              <w:rPr>
                <w:b w:val="0"/>
                <w:bCs w:val="0"/>
                <w:sz w:val="32"/>
              </w:rPr>
              <w:t>Názov:</w:t>
            </w:r>
          </w:p>
        </w:tc>
        <w:tc>
          <w:tcPr>
            <w:tcW w:w="8074" w:type="dxa"/>
          </w:tcPr>
          <w:p w14:paraId="50C66F86" w14:textId="08A1A114" w:rsidR="00F42955" w:rsidRPr="000F3CAC" w:rsidRDefault="00F42955" w:rsidP="0071535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0F3CAC">
              <w:rPr>
                <w:sz w:val="32"/>
              </w:rPr>
              <w:t xml:space="preserve">Materská škola, Komenského 1162/38, </w:t>
            </w:r>
            <w:r w:rsidR="00CF6D22">
              <w:rPr>
                <w:sz w:val="32"/>
              </w:rPr>
              <w:t xml:space="preserve">02401 </w:t>
            </w:r>
            <w:r w:rsidRPr="000F3CAC">
              <w:rPr>
                <w:sz w:val="32"/>
              </w:rPr>
              <w:t>Kysucké Nové Mesto</w:t>
            </w:r>
          </w:p>
        </w:tc>
      </w:tr>
      <w:tr w:rsidR="00F42955" w:rsidRPr="000F3CAC" w14:paraId="604D9FDC" w14:textId="77777777" w:rsidTr="0071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6D7A04" w14:textId="77777777" w:rsidR="00F42955" w:rsidRPr="000F3CAC" w:rsidRDefault="00F42955" w:rsidP="0071535E">
            <w:pPr>
              <w:spacing w:after="0"/>
              <w:rPr>
                <w:b w:val="0"/>
                <w:bCs w:val="0"/>
                <w:sz w:val="32"/>
              </w:rPr>
            </w:pPr>
            <w:r w:rsidRPr="000F3CAC">
              <w:rPr>
                <w:b w:val="0"/>
                <w:bCs w:val="0"/>
                <w:sz w:val="32"/>
              </w:rPr>
              <w:t>Sídlo:</w:t>
            </w:r>
          </w:p>
        </w:tc>
        <w:tc>
          <w:tcPr>
            <w:tcW w:w="8074" w:type="dxa"/>
          </w:tcPr>
          <w:p w14:paraId="00EEB2CA" w14:textId="1725BCE2" w:rsidR="00F42955" w:rsidRPr="000F3CAC" w:rsidRDefault="00F42955" w:rsidP="0071535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</w:rPr>
            </w:pPr>
            <w:r w:rsidRPr="000F3CAC">
              <w:rPr>
                <w:b/>
                <w:bCs/>
                <w:sz w:val="32"/>
              </w:rPr>
              <w:t xml:space="preserve">Komenského 1162/38, </w:t>
            </w:r>
            <w:r w:rsidR="00CF6D22">
              <w:rPr>
                <w:b/>
                <w:bCs/>
                <w:sz w:val="32"/>
              </w:rPr>
              <w:t xml:space="preserve">02401 </w:t>
            </w:r>
            <w:r w:rsidRPr="000F3CAC">
              <w:rPr>
                <w:b/>
                <w:bCs/>
                <w:sz w:val="32"/>
              </w:rPr>
              <w:t xml:space="preserve">Kysucké Nové Mesto </w:t>
            </w:r>
          </w:p>
        </w:tc>
      </w:tr>
      <w:tr w:rsidR="00F42955" w:rsidRPr="000F3CAC" w14:paraId="680C8DFF" w14:textId="77777777" w:rsidTr="00715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FAA8C5" w14:textId="77777777" w:rsidR="00F42955" w:rsidRPr="000F3CAC" w:rsidRDefault="00F42955" w:rsidP="0071535E">
            <w:pPr>
              <w:spacing w:after="0"/>
              <w:rPr>
                <w:b w:val="0"/>
                <w:bCs w:val="0"/>
                <w:sz w:val="32"/>
              </w:rPr>
            </w:pPr>
            <w:r w:rsidRPr="000F3CAC">
              <w:rPr>
                <w:b w:val="0"/>
                <w:bCs w:val="0"/>
                <w:sz w:val="32"/>
              </w:rPr>
              <w:t>IČO:</w:t>
            </w:r>
          </w:p>
        </w:tc>
        <w:tc>
          <w:tcPr>
            <w:tcW w:w="8074" w:type="dxa"/>
          </w:tcPr>
          <w:p w14:paraId="57295772" w14:textId="77777777" w:rsidR="00F42955" w:rsidRPr="000F3CAC" w:rsidRDefault="00F42955" w:rsidP="0071535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</w:rPr>
            </w:pPr>
            <w:r w:rsidRPr="000F3CAC">
              <w:rPr>
                <w:b/>
                <w:bCs/>
                <w:sz w:val="32"/>
              </w:rPr>
              <w:t>37812602</w:t>
            </w:r>
          </w:p>
        </w:tc>
      </w:tr>
    </w:tbl>
    <w:p w14:paraId="44B06AD2" w14:textId="77777777" w:rsidR="00F42955" w:rsidRPr="000F3CAC" w:rsidRDefault="00F42955" w:rsidP="00F42955">
      <w:pPr>
        <w:spacing w:after="0" w:line="240" w:lineRule="auto"/>
        <w:rPr>
          <w:rFonts w:eastAsia="Times New Roman" w:cs="Times New Roman"/>
          <w:color w:val="auto"/>
          <w:kern w:val="2"/>
          <w:szCs w:val="24"/>
          <w:lang w:eastAsia="sk-SK"/>
          <w14:ligatures w14:val="standardContextual"/>
        </w:rPr>
      </w:pPr>
    </w:p>
    <w:p w14:paraId="3EFEC571" w14:textId="77777777" w:rsidR="00F42955" w:rsidRPr="000F3CAC" w:rsidRDefault="00F42955" w:rsidP="00F42955">
      <w:pPr>
        <w:spacing w:after="0" w:line="240" w:lineRule="auto"/>
        <w:rPr>
          <w:rFonts w:eastAsia="Times New Roman" w:cs="Times New Roman"/>
          <w:color w:val="auto"/>
          <w:kern w:val="2"/>
          <w:szCs w:val="24"/>
          <w:lang w:eastAsia="sk-SK"/>
          <w14:ligatures w14:val="standardContextual"/>
        </w:rPr>
      </w:pPr>
    </w:p>
    <w:tbl>
      <w:tblPr>
        <w:tblStyle w:val="Obyajntabuka1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F42955" w:rsidRPr="000F3CAC" w14:paraId="03A6C082" w14:textId="77777777" w:rsidTr="00715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EE96102" w14:textId="77777777" w:rsidR="00F42955" w:rsidRPr="000F3CAC" w:rsidRDefault="00F42955" w:rsidP="0071535E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0F3CAC">
              <w:rPr>
                <w:b w:val="0"/>
                <w:bCs w:val="0"/>
                <w:sz w:val="20"/>
                <w:szCs w:val="20"/>
              </w:rPr>
              <w:t>Štatutárny orgán:</w:t>
            </w:r>
          </w:p>
        </w:tc>
        <w:tc>
          <w:tcPr>
            <w:tcW w:w="7082" w:type="dxa"/>
          </w:tcPr>
          <w:p w14:paraId="6A3B6536" w14:textId="77777777" w:rsidR="00F42955" w:rsidRPr="000F3CAC" w:rsidRDefault="00F42955" w:rsidP="0071535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0F3CAC">
              <w:rPr>
                <w:sz w:val="20"/>
                <w:szCs w:val="24"/>
              </w:rPr>
              <w:t xml:space="preserve">Mgr. Ján </w:t>
            </w:r>
            <w:proofErr w:type="spellStart"/>
            <w:r w:rsidRPr="000F3CAC">
              <w:rPr>
                <w:sz w:val="20"/>
                <w:szCs w:val="24"/>
              </w:rPr>
              <w:t>Mišáni</w:t>
            </w:r>
            <w:proofErr w:type="spellEnd"/>
          </w:p>
        </w:tc>
      </w:tr>
      <w:tr w:rsidR="00F42955" w:rsidRPr="000F3CAC" w14:paraId="24527132" w14:textId="77777777" w:rsidTr="0071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F33E051" w14:textId="77777777" w:rsidR="00F42955" w:rsidRPr="000F3CAC" w:rsidRDefault="00F42955" w:rsidP="0071535E">
            <w:pPr>
              <w:spacing w:after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F3CAC">
              <w:rPr>
                <w:b w:val="0"/>
                <w:bCs w:val="0"/>
                <w:sz w:val="20"/>
                <w:szCs w:val="20"/>
              </w:rPr>
              <w:t>Email:</w:t>
            </w:r>
          </w:p>
        </w:tc>
        <w:tc>
          <w:tcPr>
            <w:tcW w:w="7082" w:type="dxa"/>
          </w:tcPr>
          <w:p w14:paraId="743159E4" w14:textId="77777777" w:rsidR="00F42955" w:rsidRPr="000F3CAC" w:rsidRDefault="00F42955" w:rsidP="0071535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  <w:r w:rsidRPr="000F3CAC">
              <w:rPr>
                <w:sz w:val="20"/>
                <w:szCs w:val="20"/>
              </w:rPr>
              <w:t>mskomenskeho.knm@centrum.sk</w:t>
            </w:r>
          </w:p>
        </w:tc>
      </w:tr>
      <w:tr w:rsidR="00F42955" w:rsidRPr="000F3CAC" w14:paraId="47A85D80" w14:textId="77777777" w:rsidTr="00715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9CD5E43" w14:textId="77777777" w:rsidR="00F42955" w:rsidRPr="000F3CAC" w:rsidRDefault="00F42955" w:rsidP="0071535E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0F3CAC">
              <w:rPr>
                <w:b w:val="0"/>
                <w:bCs w:val="0"/>
                <w:sz w:val="20"/>
                <w:szCs w:val="20"/>
              </w:rPr>
              <w:t>Telefón:</w:t>
            </w:r>
          </w:p>
        </w:tc>
        <w:tc>
          <w:tcPr>
            <w:tcW w:w="7082" w:type="dxa"/>
          </w:tcPr>
          <w:p w14:paraId="26A5F4AD" w14:textId="7F27DDFC" w:rsidR="00F42955" w:rsidRPr="000F3CAC" w:rsidRDefault="00F42955" w:rsidP="0071535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3CAC">
              <w:rPr>
                <w:sz w:val="20"/>
                <w:szCs w:val="20"/>
              </w:rPr>
              <w:t>+4219</w:t>
            </w:r>
            <w:r w:rsidR="00325463">
              <w:rPr>
                <w:sz w:val="20"/>
                <w:szCs w:val="20"/>
              </w:rPr>
              <w:t>18344706</w:t>
            </w:r>
          </w:p>
        </w:tc>
      </w:tr>
      <w:tr w:rsidR="00F42955" w:rsidRPr="000F3CAC" w14:paraId="3A69AD5A" w14:textId="77777777" w:rsidTr="0071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117CA5F" w14:textId="77777777" w:rsidR="00F42955" w:rsidRPr="000F3CAC" w:rsidRDefault="00F42955" w:rsidP="0071535E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0F3CAC">
              <w:rPr>
                <w:b w:val="0"/>
                <w:bCs w:val="0"/>
                <w:sz w:val="20"/>
                <w:szCs w:val="20"/>
              </w:rPr>
              <w:t>Právna forma:</w:t>
            </w:r>
          </w:p>
        </w:tc>
        <w:tc>
          <w:tcPr>
            <w:tcW w:w="7082" w:type="dxa"/>
          </w:tcPr>
          <w:p w14:paraId="28BB744E" w14:textId="77777777" w:rsidR="00F42955" w:rsidRPr="000F3CAC" w:rsidRDefault="00F42955" w:rsidP="0071535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3CAC">
              <w:rPr>
                <w:sz w:val="20"/>
                <w:szCs w:val="20"/>
              </w:rPr>
              <w:t>Rozpočtová organizácia</w:t>
            </w:r>
          </w:p>
        </w:tc>
      </w:tr>
      <w:tr w:rsidR="00F42955" w:rsidRPr="00901172" w14:paraId="11205841" w14:textId="77777777" w:rsidTr="00715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32C2772" w14:textId="77777777" w:rsidR="00F42955" w:rsidRPr="000F3CAC" w:rsidRDefault="00F42955" w:rsidP="0071535E">
            <w:pPr>
              <w:spacing w:after="0"/>
              <w:rPr>
                <w:sz w:val="20"/>
                <w:szCs w:val="20"/>
              </w:rPr>
            </w:pPr>
            <w:r w:rsidRPr="000F3CAC">
              <w:rPr>
                <w:b w:val="0"/>
                <w:bCs w:val="0"/>
                <w:sz w:val="20"/>
                <w:szCs w:val="20"/>
              </w:rPr>
              <w:t>DIČ:</w:t>
            </w:r>
          </w:p>
        </w:tc>
        <w:tc>
          <w:tcPr>
            <w:tcW w:w="7082" w:type="dxa"/>
          </w:tcPr>
          <w:p w14:paraId="4FF1FA68" w14:textId="77777777" w:rsidR="00F42955" w:rsidRPr="000F3CAC" w:rsidRDefault="00F42955" w:rsidP="0071535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3CAC">
              <w:rPr>
                <w:sz w:val="20"/>
                <w:szCs w:val="20"/>
              </w:rPr>
              <w:t>2021668715</w:t>
            </w:r>
          </w:p>
        </w:tc>
      </w:tr>
    </w:tbl>
    <w:p w14:paraId="20E67262" w14:textId="77777777" w:rsidR="00F42955" w:rsidRDefault="00F42955" w:rsidP="00F42955">
      <w:pPr>
        <w:spacing w:after="0" w:line="240" w:lineRule="auto"/>
        <w:rPr>
          <w:rFonts w:eastAsia="Times New Roman" w:cs="Times New Roman"/>
          <w:color w:val="auto"/>
          <w:kern w:val="2"/>
          <w:szCs w:val="24"/>
          <w:lang w:eastAsia="sk-SK"/>
          <w14:ligatures w14:val="standardContextual"/>
        </w:rPr>
      </w:pPr>
    </w:p>
    <w:tbl>
      <w:tblPr>
        <w:tblStyle w:val="Obyajntabuka1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F42955" w:rsidRPr="00901172" w14:paraId="47B31A31" w14:textId="77777777" w:rsidTr="00715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3BED8FE" w14:textId="77777777" w:rsidR="00F42955" w:rsidRPr="00901172" w:rsidRDefault="00F42955" w:rsidP="0071535E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901172">
              <w:rPr>
                <w:b w:val="0"/>
                <w:bCs w:val="0"/>
                <w:sz w:val="20"/>
                <w:szCs w:val="20"/>
              </w:rPr>
              <w:t>Zriaďovateľ názov:</w:t>
            </w:r>
          </w:p>
        </w:tc>
        <w:tc>
          <w:tcPr>
            <w:tcW w:w="7082" w:type="dxa"/>
          </w:tcPr>
          <w:p w14:paraId="0B975561" w14:textId="77777777" w:rsidR="00F42955" w:rsidRPr="00741D34" w:rsidRDefault="00F42955" w:rsidP="0071535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741D34">
              <w:rPr>
                <w:sz w:val="20"/>
                <w:szCs w:val="24"/>
              </w:rPr>
              <w:t>Mesto Kysucké Nové Mesto</w:t>
            </w:r>
          </w:p>
        </w:tc>
      </w:tr>
      <w:tr w:rsidR="00F42955" w:rsidRPr="00901172" w14:paraId="22B60EA5" w14:textId="77777777" w:rsidTr="0071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00AD3B" w14:textId="77777777" w:rsidR="00F42955" w:rsidRPr="00901172" w:rsidRDefault="00F42955" w:rsidP="0071535E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r w:rsidRPr="00901172">
              <w:rPr>
                <w:b w:val="0"/>
                <w:bCs w:val="0"/>
                <w:sz w:val="20"/>
                <w:szCs w:val="20"/>
              </w:rPr>
              <w:t>Zriaďovateľ sídlo:</w:t>
            </w:r>
          </w:p>
        </w:tc>
        <w:tc>
          <w:tcPr>
            <w:tcW w:w="7082" w:type="dxa"/>
          </w:tcPr>
          <w:p w14:paraId="5E028BB2" w14:textId="1DCBEE70" w:rsidR="00F42955" w:rsidRPr="008D1F31" w:rsidRDefault="00F42955" w:rsidP="0071535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0F3CAC">
              <w:rPr>
                <w:sz w:val="20"/>
                <w:szCs w:val="24"/>
              </w:rPr>
              <w:t>Námestie slobody 94/27</w:t>
            </w:r>
            <w:r w:rsidR="00CF6D22">
              <w:rPr>
                <w:sz w:val="20"/>
                <w:szCs w:val="24"/>
              </w:rPr>
              <w:t>,</w:t>
            </w:r>
            <w:r w:rsidRPr="000F3CAC">
              <w:rPr>
                <w:sz w:val="20"/>
                <w:szCs w:val="24"/>
              </w:rPr>
              <w:t xml:space="preserve"> 02401 Kysucké Nové Mesto</w:t>
            </w:r>
          </w:p>
        </w:tc>
      </w:tr>
      <w:tr w:rsidR="00F42955" w:rsidRPr="00901172" w14:paraId="5FB957DB" w14:textId="77777777" w:rsidTr="00715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5CA7C2" w14:textId="77777777" w:rsidR="00F42955" w:rsidRPr="00901172" w:rsidRDefault="00F42955" w:rsidP="0071535E">
            <w:pPr>
              <w:spacing w:after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901172">
              <w:rPr>
                <w:b w:val="0"/>
                <w:bCs w:val="0"/>
                <w:sz w:val="20"/>
                <w:szCs w:val="20"/>
              </w:rPr>
              <w:t>Zriaďovateľ IČO:</w:t>
            </w:r>
          </w:p>
        </w:tc>
        <w:tc>
          <w:tcPr>
            <w:tcW w:w="7082" w:type="dxa"/>
          </w:tcPr>
          <w:p w14:paraId="269C92D2" w14:textId="77777777" w:rsidR="00F42955" w:rsidRPr="008D1F31" w:rsidRDefault="00F42955" w:rsidP="0071535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  <w:r w:rsidRPr="000F3CAC">
              <w:rPr>
                <w:color w:val="000000"/>
                <w:sz w:val="20"/>
                <w:szCs w:val="24"/>
              </w:rPr>
              <w:t>00314099</w:t>
            </w:r>
          </w:p>
        </w:tc>
      </w:tr>
    </w:tbl>
    <w:p w14:paraId="646C5708" w14:textId="77777777" w:rsidR="00F42955" w:rsidRDefault="00F42955" w:rsidP="00F42955">
      <w:pPr>
        <w:spacing w:after="0" w:line="240" w:lineRule="auto"/>
        <w:rPr>
          <w:rFonts w:eastAsia="Times New Roman" w:cs="Times New Roman"/>
          <w:color w:val="auto"/>
          <w:kern w:val="2"/>
          <w:szCs w:val="24"/>
          <w:lang w:eastAsia="sk-SK"/>
          <w14:ligatures w14:val="standardContextual"/>
        </w:rPr>
      </w:pPr>
    </w:p>
    <w:p w14:paraId="2B53AC05" w14:textId="77777777" w:rsidR="00F42955" w:rsidRPr="00901172" w:rsidRDefault="00F42955" w:rsidP="00F42955">
      <w:pPr>
        <w:spacing w:after="0" w:line="240" w:lineRule="auto"/>
        <w:rPr>
          <w:rFonts w:eastAsia="Times New Roman" w:cs="Times New Roman"/>
          <w:color w:val="auto"/>
          <w:kern w:val="2"/>
          <w:szCs w:val="24"/>
          <w:lang w:eastAsia="sk-SK"/>
          <w14:ligatures w14:val="standardContextual"/>
        </w:rPr>
      </w:pPr>
    </w:p>
    <w:tbl>
      <w:tblPr>
        <w:tblStyle w:val="Obyajntabuka1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F42955" w:rsidRPr="00901172" w14:paraId="7C4795E3" w14:textId="77777777" w:rsidTr="00715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3FAF4B0" w14:textId="77777777" w:rsidR="00F42955" w:rsidRPr="00901172" w:rsidRDefault="00F42955" w:rsidP="0071535E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permStart w:id="45093471" w:edGrp="everyone" w:colFirst="1" w:colLast="1"/>
            <w:r w:rsidRPr="00901172">
              <w:rPr>
                <w:b w:val="0"/>
                <w:bCs w:val="0"/>
                <w:sz w:val="20"/>
                <w:szCs w:val="20"/>
              </w:rPr>
              <w:t>Schvál</w:t>
            </w:r>
            <w:r>
              <w:rPr>
                <w:b w:val="0"/>
                <w:bCs w:val="0"/>
                <w:sz w:val="20"/>
                <w:szCs w:val="20"/>
              </w:rPr>
              <w:t>ené štatutárnym orgánom dňa:</w:t>
            </w:r>
          </w:p>
        </w:tc>
        <w:tc>
          <w:tcPr>
            <w:tcW w:w="4814" w:type="dxa"/>
          </w:tcPr>
          <w:p w14:paraId="0D89D89C" w14:textId="2BE18989" w:rsidR="00F42955" w:rsidRPr="00181366" w:rsidRDefault="00325463" w:rsidP="0071535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4"/>
              </w:rPr>
            </w:pPr>
            <w:r>
              <w:rPr>
                <w:b w:val="0"/>
                <w:bCs w:val="0"/>
                <w:sz w:val="20"/>
                <w:szCs w:val="24"/>
              </w:rPr>
              <w:t>22.08.2025</w:t>
            </w:r>
          </w:p>
        </w:tc>
      </w:tr>
      <w:tr w:rsidR="00F42955" w:rsidRPr="00901172" w14:paraId="212362B4" w14:textId="77777777" w:rsidTr="00715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14E0EAA" w14:textId="77777777" w:rsidR="00F42955" w:rsidRPr="00901172" w:rsidRDefault="00F42955" w:rsidP="0071535E">
            <w:pPr>
              <w:spacing w:after="0"/>
              <w:rPr>
                <w:b w:val="0"/>
                <w:bCs w:val="0"/>
                <w:color w:val="000000"/>
                <w:sz w:val="20"/>
                <w:szCs w:val="20"/>
              </w:rPr>
            </w:pPr>
            <w:permStart w:id="717240984" w:edGrp="everyone" w:colFirst="1" w:colLast="1"/>
            <w:permEnd w:id="45093471"/>
            <w:r w:rsidRPr="00901172">
              <w:rPr>
                <w:b w:val="0"/>
                <w:bCs w:val="0"/>
                <w:color w:val="000000"/>
                <w:sz w:val="20"/>
                <w:szCs w:val="20"/>
              </w:rPr>
              <w:t>Nadobúda účinnosť dňa:</w:t>
            </w:r>
          </w:p>
        </w:tc>
        <w:tc>
          <w:tcPr>
            <w:tcW w:w="4814" w:type="dxa"/>
          </w:tcPr>
          <w:p w14:paraId="0A956A80" w14:textId="093773EA" w:rsidR="00F42955" w:rsidRPr="008D1F31" w:rsidRDefault="00325463" w:rsidP="0071535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01.09.2025</w:t>
            </w:r>
          </w:p>
        </w:tc>
      </w:tr>
      <w:tr w:rsidR="00F42955" w:rsidRPr="00901172" w14:paraId="08F62C0A" w14:textId="77777777" w:rsidTr="007153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58E61B0" w14:textId="77777777" w:rsidR="00F42955" w:rsidRPr="00901172" w:rsidRDefault="00F42955" w:rsidP="0071535E">
            <w:pPr>
              <w:spacing w:after="0"/>
              <w:rPr>
                <w:color w:val="000000"/>
                <w:sz w:val="20"/>
                <w:szCs w:val="20"/>
              </w:rPr>
            </w:pPr>
            <w:permStart w:id="627520856" w:edGrp="everyone" w:colFirst="1" w:colLast="1"/>
            <w:permEnd w:id="717240984"/>
            <w:r w:rsidRPr="00901172">
              <w:rPr>
                <w:b w:val="0"/>
                <w:bCs w:val="0"/>
                <w:sz w:val="20"/>
                <w:szCs w:val="20"/>
              </w:rPr>
              <w:t>Zamestnanci oboznámení dňa:</w:t>
            </w:r>
          </w:p>
        </w:tc>
        <w:tc>
          <w:tcPr>
            <w:tcW w:w="4814" w:type="dxa"/>
          </w:tcPr>
          <w:p w14:paraId="22469606" w14:textId="5276D6E8" w:rsidR="00F42955" w:rsidRPr="008D1F31" w:rsidRDefault="00325463" w:rsidP="0071535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22.08.2025</w:t>
            </w:r>
          </w:p>
        </w:tc>
      </w:tr>
      <w:permEnd w:id="627520856"/>
    </w:tbl>
    <w:p w14:paraId="67043686" w14:textId="77777777" w:rsidR="00F42955" w:rsidRDefault="00F42955" w:rsidP="00F42955">
      <w:pPr>
        <w:spacing w:after="0" w:line="240" w:lineRule="auto"/>
        <w:rPr>
          <w:rFonts w:eastAsia="Times New Roman" w:cs="Times New Roman"/>
          <w:color w:val="auto"/>
          <w:szCs w:val="22"/>
          <w:lang w:eastAsia="sk-SK"/>
        </w:rPr>
      </w:pPr>
    </w:p>
    <w:tbl>
      <w:tblPr>
        <w:tblStyle w:val="Obyajntabuka1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42955" w:rsidRPr="00901172" w14:paraId="08A70B39" w14:textId="77777777" w:rsidTr="00715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7ACAA0B" w14:textId="77777777" w:rsidR="00F42955" w:rsidRPr="00901172" w:rsidRDefault="00F42955" w:rsidP="0071535E">
            <w:pPr>
              <w:spacing w:after="0"/>
              <w:rPr>
                <w:b w:val="0"/>
                <w:bCs w:val="0"/>
                <w:sz w:val="20"/>
                <w:szCs w:val="20"/>
              </w:rPr>
            </w:pPr>
            <w:permStart w:id="1581150257" w:edGrp="everyone" w:colFirst="1" w:colLast="1"/>
            <w:r w:rsidRPr="00901172">
              <w:rPr>
                <w:b w:val="0"/>
                <w:bCs w:val="0"/>
                <w:sz w:val="20"/>
                <w:szCs w:val="20"/>
              </w:rPr>
              <w:t>Číslo</w:t>
            </w:r>
            <w:r>
              <w:rPr>
                <w:b w:val="0"/>
                <w:bCs w:val="0"/>
                <w:sz w:val="20"/>
                <w:szCs w:val="20"/>
              </w:rPr>
              <w:t>/Označenie</w:t>
            </w:r>
            <w:r w:rsidRPr="00901172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dokumentu</w:t>
            </w:r>
            <w:r w:rsidRPr="00901172">
              <w:rPr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6232" w:type="dxa"/>
          </w:tcPr>
          <w:p w14:paraId="26042909" w14:textId="403BE29F" w:rsidR="00F42955" w:rsidRPr="008D1F31" w:rsidRDefault="00325463" w:rsidP="0071535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01/2025 PUŠ</w:t>
            </w:r>
          </w:p>
        </w:tc>
      </w:tr>
      <w:bookmarkEnd w:id="0"/>
      <w:permEnd w:id="1581150257"/>
    </w:tbl>
    <w:p w14:paraId="0B665217" w14:textId="77777777" w:rsidR="008700C1" w:rsidRPr="00437336" w:rsidRDefault="008700C1" w:rsidP="008700C1">
      <w:pPr>
        <w:spacing w:after="0" w:line="240" w:lineRule="auto"/>
        <w:rPr>
          <w:rFonts w:eastAsia="Times New Roman" w:cs="Times New Roman"/>
          <w:color w:val="auto"/>
          <w:kern w:val="2"/>
          <w:szCs w:val="24"/>
          <w:lang w:eastAsia="sk-SK"/>
          <w14:ligatures w14:val="standardContextual"/>
        </w:rPr>
      </w:pPr>
    </w:p>
    <w:p w14:paraId="6F6801A9" w14:textId="77777777" w:rsidR="008700C1" w:rsidRPr="00437336" w:rsidRDefault="008700C1" w:rsidP="008700C1">
      <w:pPr>
        <w:spacing w:after="0" w:line="240" w:lineRule="auto"/>
        <w:rPr>
          <w:rFonts w:eastAsia="Times New Roman" w:cs="Times New Roman"/>
          <w:color w:val="auto"/>
          <w:szCs w:val="22"/>
          <w:lang w:eastAsia="sk-SK"/>
        </w:rPr>
      </w:pPr>
    </w:p>
    <w:p w14:paraId="0414B146" w14:textId="77777777" w:rsidR="00837300" w:rsidRDefault="00837300" w:rsidP="00342395">
      <w:pPr>
        <w:sectPr w:rsidR="0083730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sdt>
      <w:sdtPr>
        <w:rPr>
          <w:rFonts w:ascii="Cambria" w:eastAsiaTheme="minorHAnsi" w:hAnsi="Cambria"/>
          <w:b w:val="0"/>
          <w:caps w:val="0"/>
          <w:color w:val="000000" w:themeColor="text1"/>
          <w:sz w:val="24"/>
          <w:lang w:eastAsia="en-US"/>
        </w:rPr>
        <w:id w:val="-135587178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8E18E17" w14:textId="77777777" w:rsidR="000C3DB5" w:rsidRPr="00974B36" w:rsidRDefault="000C3DB5">
          <w:pPr>
            <w:pStyle w:val="Hlavikaobsahu"/>
            <w:rPr>
              <w:rFonts w:ascii="Cambria" w:hAnsi="Cambria"/>
              <w:color w:val="000000" w:themeColor="text1"/>
              <w:sz w:val="28"/>
              <w:szCs w:val="28"/>
            </w:rPr>
          </w:pPr>
          <w:r w:rsidRPr="00974B36">
            <w:rPr>
              <w:rFonts w:ascii="Cambria" w:hAnsi="Cambria"/>
              <w:color w:val="000000" w:themeColor="text1"/>
              <w:sz w:val="28"/>
              <w:szCs w:val="28"/>
            </w:rPr>
            <w:t>Obsah</w:t>
          </w:r>
        </w:p>
        <w:p w14:paraId="7014E304" w14:textId="77777777" w:rsidR="00043732" w:rsidRPr="00043732" w:rsidRDefault="00043732" w:rsidP="00043732">
          <w:pPr>
            <w:rPr>
              <w:lang w:eastAsia="sk-SK"/>
            </w:rPr>
          </w:pPr>
        </w:p>
        <w:p w14:paraId="72470C4F" w14:textId="588E14A5" w:rsidR="00CF6D22" w:rsidRDefault="000C3DB5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val="cs-CZ"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490295" w:history="1">
            <w:r w:rsidR="00CF6D22" w:rsidRPr="008D03B8">
              <w:rPr>
                <w:rStyle w:val="Hypertextovprepojenie"/>
                <w:noProof/>
              </w:rPr>
              <w:t>Zoznam použitých skratiek</w:t>
            </w:r>
            <w:r w:rsidR="00CF6D22">
              <w:rPr>
                <w:noProof/>
                <w:webHidden/>
              </w:rPr>
              <w:tab/>
            </w:r>
            <w:r w:rsidR="00CF6D22">
              <w:rPr>
                <w:noProof/>
                <w:webHidden/>
              </w:rPr>
              <w:fldChar w:fldCharType="begin"/>
            </w:r>
            <w:r w:rsidR="00CF6D22">
              <w:rPr>
                <w:noProof/>
                <w:webHidden/>
              </w:rPr>
              <w:instrText xml:space="preserve"> PAGEREF _Toc206490295 \h </w:instrText>
            </w:r>
            <w:r w:rsidR="00CF6D22">
              <w:rPr>
                <w:noProof/>
                <w:webHidden/>
              </w:rPr>
            </w:r>
            <w:r w:rsidR="00CF6D22">
              <w:rPr>
                <w:noProof/>
                <w:webHidden/>
              </w:rPr>
              <w:fldChar w:fldCharType="separate"/>
            </w:r>
            <w:r w:rsidR="00500BE0">
              <w:rPr>
                <w:noProof/>
                <w:webHidden/>
              </w:rPr>
              <w:t>3</w:t>
            </w:r>
            <w:r w:rsidR="00CF6D22">
              <w:rPr>
                <w:noProof/>
                <w:webHidden/>
              </w:rPr>
              <w:fldChar w:fldCharType="end"/>
            </w:r>
          </w:hyperlink>
        </w:p>
        <w:p w14:paraId="2AB0196D" w14:textId="38EF76F7" w:rsidR="00CF6D22" w:rsidRDefault="00CF6D22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val="cs-CZ" w:eastAsia="cs-CZ"/>
              <w14:ligatures w14:val="standardContextual"/>
            </w:rPr>
          </w:pPr>
          <w:hyperlink w:anchor="_Toc206490296" w:history="1">
            <w:r w:rsidRPr="008D03B8">
              <w:rPr>
                <w:rStyle w:val="Hypertextovprepojenie"/>
                <w:noProof/>
              </w:rPr>
              <w:t>ČLÁNOK I. Úvodné ustanovenia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_Toc206490296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0BE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CC45A3" w14:textId="6C2F7633" w:rsidR="00CF6D22" w:rsidRDefault="00CF6D22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val="cs-CZ" w:eastAsia="cs-CZ"/>
              <w14:ligatures w14:val="standardContextual"/>
            </w:rPr>
          </w:pPr>
          <w:hyperlink w:anchor="_Toc206490297" w:history="1">
            <w:r w:rsidRPr="008D03B8">
              <w:rPr>
                <w:rStyle w:val="Hypertextovprepojenie"/>
                <w:noProof/>
              </w:rPr>
              <w:t>ČLÁNOK II. Definícia základných pojmov PUŠ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_Toc206490297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0BE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84C49" w14:textId="0417D7A7" w:rsidR="00CF6D22" w:rsidRDefault="00CF6D22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val="cs-CZ" w:eastAsia="cs-CZ"/>
              <w14:ligatures w14:val="standardContextual"/>
            </w:rPr>
          </w:pPr>
          <w:hyperlink w:anchor="_Toc206490298" w:history="1">
            <w:r w:rsidRPr="008D03B8">
              <w:rPr>
                <w:rStyle w:val="Hypertextovprepojenie"/>
                <w:noProof/>
              </w:rPr>
              <w:t>ČLÁNOK III. Identifikácia a analýza aktuálneho stavu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_Toc206490298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0BE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39710" w14:textId="49D8C97E" w:rsidR="00CF6D22" w:rsidRDefault="00CF6D22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val="cs-CZ" w:eastAsia="cs-CZ"/>
              <w14:ligatures w14:val="standardContextual"/>
            </w:rPr>
          </w:pPr>
          <w:hyperlink w:anchor="_Toc206490299" w:history="1">
            <w:r w:rsidRPr="008D03B8">
              <w:rPr>
                <w:rStyle w:val="Hypertextovprepojenie"/>
                <w:noProof/>
              </w:rPr>
              <w:t>ČLÁNOK IV. Ciele a vízia PUŠ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_Toc206490299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0BE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B7151C" w14:textId="2C91BB7B" w:rsidR="00CF6D22" w:rsidRDefault="00CF6D22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val="cs-CZ" w:eastAsia="cs-CZ"/>
              <w14:ligatures w14:val="standardContextual"/>
            </w:rPr>
          </w:pPr>
          <w:hyperlink w:anchor="_Toc206490300" w:history="1">
            <w:r w:rsidRPr="008D03B8">
              <w:rPr>
                <w:rStyle w:val="Hypertextovprepojenie"/>
                <w:noProof/>
              </w:rPr>
              <w:t>ČLÁNOK V. Kroky na zlepšenie aktuálnej situácie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_Toc206490300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0BE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193E8" w14:textId="32FF747E" w:rsidR="00CF6D22" w:rsidRDefault="00CF6D22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val="cs-CZ" w:eastAsia="cs-CZ"/>
              <w14:ligatures w14:val="standardContextual"/>
            </w:rPr>
          </w:pPr>
          <w:hyperlink w:anchor="_Toc206490301" w:history="1">
            <w:r w:rsidRPr="008D03B8">
              <w:rPr>
                <w:rStyle w:val="Hypertextovprepojenie"/>
                <w:noProof/>
              </w:rPr>
              <w:t>ČLÁNOK VI. Podpora a spolupráca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_Toc206490301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0BE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42916" w14:textId="5A0262F3" w:rsidR="00CF6D22" w:rsidRDefault="00CF6D22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val="cs-CZ" w:eastAsia="cs-CZ"/>
              <w14:ligatures w14:val="standardContextual"/>
            </w:rPr>
          </w:pPr>
          <w:hyperlink w:anchor="_Toc206490302" w:history="1">
            <w:r w:rsidRPr="008D03B8">
              <w:rPr>
                <w:rStyle w:val="Hypertextovprepojenie"/>
                <w:noProof/>
              </w:rPr>
              <w:t>ČLÁNOK VII. Očakávané výsledky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_Toc206490302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0BE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909DB" w14:textId="584DB64F" w:rsidR="00CF6D22" w:rsidRDefault="00CF6D22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val="cs-CZ" w:eastAsia="cs-CZ"/>
              <w14:ligatures w14:val="standardContextual"/>
            </w:rPr>
          </w:pPr>
          <w:hyperlink w:anchor="_Toc206490303" w:history="1">
            <w:r w:rsidRPr="008D03B8">
              <w:rPr>
                <w:rStyle w:val="Hypertextovprepojenie"/>
                <w:noProof/>
              </w:rPr>
              <w:t>ČLÁNOK VIII. Zdroje a financovanie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_Toc206490303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0BE0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6C00BC" w14:textId="200DA298" w:rsidR="00CF6D22" w:rsidRDefault="00CF6D22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val="cs-CZ" w:eastAsia="cs-CZ"/>
              <w14:ligatures w14:val="standardContextual"/>
            </w:rPr>
          </w:pPr>
          <w:hyperlink w:anchor="_Toc206490304" w:history="1">
            <w:r w:rsidRPr="008D03B8">
              <w:rPr>
                <w:rStyle w:val="Hypertextovprepojenie"/>
                <w:noProof/>
              </w:rPr>
              <w:t>ČLÁNOK IX. Komunikácia a zdieľanie výsledkov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_Toc206490304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0BE0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4EE9C" w14:textId="570A2497" w:rsidR="00CF6D22" w:rsidRDefault="00CF6D22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val="cs-CZ" w:eastAsia="cs-CZ"/>
              <w14:ligatures w14:val="standardContextual"/>
            </w:rPr>
          </w:pPr>
          <w:hyperlink w:anchor="_Toc206490305" w:history="1">
            <w:r w:rsidRPr="008D03B8">
              <w:rPr>
                <w:rStyle w:val="Hypertextovprepojenie"/>
                <w:noProof/>
              </w:rPr>
              <w:t>ČLÁNOK X. Záverečné ustanovenia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_Toc206490305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0BE0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22A700" w14:textId="6C4F01B6" w:rsidR="00CF6D22" w:rsidRDefault="00CF6D22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val="cs-CZ" w:eastAsia="cs-CZ"/>
              <w14:ligatures w14:val="standardContextual"/>
            </w:rPr>
          </w:pPr>
          <w:hyperlink w:anchor="_Toc206490306" w:history="1">
            <w:r w:rsidRPr="008D03B8">
              <w:rPr>
                <w:rStyle w:val="Hypertextovprepojenie"/>
                <w:noProof/>
              </w:rPr>
              <w:t>Prílohy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_Toc206490306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0BE0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6D53B0" w14:textId="0D20325A" w:rsidR="00CF6D22" w:rsidRDefault="00CF6D22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val="cs-CZ" w:eastAsia="cs-CZ"/>
              <w14:ligatures w14:val="standardContextual"/>
            </w:rPr>
          </w:pPr>
          <w:hyperlink w:anchor="_Toc206490307" w:history="1">
            <w:r w:rsidRPr="008D03B8">
              <w:rPr>
                <w:rStyle w:val="Hypertextovprepojenie"/>
                <w:noProof/>
              </w:rPr>
              <w:t>PRÍLOHA Č. 1  Správa o stave uplatňovania dodržiavania zákazu segregácie vo výchove a vzdelávaní pre zriaďovateľa: Mesto Kysucké Nové Mesto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_Toc206490307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0BE0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0529D" w14:textId="3B54D436" w:rsidR="00CF6D22" w:rsidRDefault="00CF6D22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Cs w:val="24"/>
              <w:lang w:val="cs-CZ" w:eastAsia="cs-CZ"/>
              <w14:ligatures w14:val="standardContextual"/>
            </w:rPr>
          </w:pPr>
          <w:hyperlink w:anchor="_Toc206490308" w:history="1">
            <w:r w:rsidRPr="008D03B8">
              <w:rPr>
                <w:rStyle w:val="Hypertextovprepojenie"/>
                <w:noProof/>
              </w:rPr>
              <w:t>PRÍLOHA Č. 2  Oboznámenie s obsahom Plánu uplatňovania Štandardov dodržiavania zákazu segregácie vo výchove a vzdelávaní Materskej školy, Komenského 1162/38, 02401 Kysucké Nové Mesto.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_Toc206490308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00BE0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E76D1" w14:textId="15DE3C69" w:rsidR="00837300" w:rsidRDefault="000C3DB5" w:rsidP="003C0CF0">
          <w:pPr>
            <w:sectPr w:rsidR="00837300">
              <w:pgSz w:w="11906" w:h="16838"/>
              <w:pgMar w:top="1417" w:right="1417" w:bottom="1417" w:left="1417" w:header="708" w:footer="708" w:gutter="0"/>
              <w:cols w:space="708"/>
              <w:docGrid w:linePitch="360"/>
            </w:sectPr>
          </w:pPr>
          <w:r>
            <w:rPr>
              <w:b/>
              <w:bCs/>
            </w:rPr>
            <w:fldChar w:fldCharType="end"/>
          </w:r>
        </w:p>
      </w:sdtContent>
    </w:sdt>
    <w:tbl>
      <w:tblPr>
        <w:tblStyle w:val="Mriekatabukysvetl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392A67" w:rsidRPr="00392A67" w14:paraId="089AD118" w14:textId="77777777" w:rsidTr="003A349A">
        <w:tc>
          <w:tcPr>
            <w:tcW w:w="9062" w:type="dxa"/>
            <w:gridSpan w:val="2"/>
          </w:tcPr>
          <w:p w14:paraId="65910C89" w14:textId="77777777" w:rsidR="00392A67" w:rsidRPr="00392A67" w:rsidRDefault="00392A67" w:rsidP="00392A67">
            <w:pPr>
              <w:pStyle w:val="Nadpis1"/>
              <w:spacing w:before="0"/>
            </w:pPr>
            <w:bookmarkStart w:id="1" w:name="_Toc182344589"/>
            <w:bookmarkStart w:id="2" w:name="_Toc206490295"/>
            <w:r w:rsidRPr="00392A67">
              <w:lastRenderedPageBreak/>
              <w:t>Zoznam použitých skratiek</w:t>
            </w:r>
            <w:bookmarkEnd w:id="1"/>
            <w:bookmarkEnd w:id="2"/>
          </w:p>
        </w:tc>
      </w:tr>
      <w:tr w:rsidR="00BA139E" w:rsidRPr="00392A67" w14:paraId="566A445E" w14:textId="77777777" w:rsidTr="005534DC">
        <w:tc>
          <w:tcPr>
            <w:tcW w:w="1413" w:type="dxa"/>
          </w:tcPr>
          <w:p w14:paraId="365439B8" w14:textId="77777777" w:rsidR="00BA139E" w:rsidRPr="009F6415" w:rsidRDefault="00BA139E" w:rsidP="00BA139E">
            <w:pPr>
              <w:pStyle w:val="Bezriadkovania"/>
              <w:rPr>
                <w:highlight w:val="red"/>
              </w:rPr>
            </w:pPr>
            <w:r>
              <w:rPr>
                <w:b/>
                <w:bCs/>
              </w:rPr>
              <w:t>PUŠ</w:t>
            </w:r>
          </w:p>
        </w:tc>
        <w:tc>
          <w:tcPr>
            <w:tcW w:w="7649" w:type="dxa"/>
          </w:tcPr>
          <w:p w14:paraId="583723EE" w14:textId="77777777" w:rsidR="00BA139E" w:rsidRPr="009F6415" w:rsidRDefault="006D2929" w:rsidP="00BA139E">
            <w:pPr>
              <w:pStyle w:val="Bezriadkovania"/>
              <w:rPr>
                <w:highlight w:val="red"/>
              </w:rPr>
            </w:pPr>
            <w:r w:rsidRPr="00063DC9">
              <w:rPr>
                <w:lang w:eastAsia="sk-SK"/>
              </w:rPr>
              <w:t>Plán uplatňovania Štandardov dodržiavania zákazu segregácie vo výchove a vzdelávaní</w:t>
            </w:r>
          </w:p>
        </w:tc>
      </w:tr>
      <w:tr w:rsidR="00BA139E" w:rsidRPr="00392A67" w14:paraId="101D74A4" w14:textId="77777777" w:rsidTr="005534DC">
        <w:tc>
          <w:tcPr>
            <w:tcW w:w="1413" w:type="dxa"/>
          </w:tcPr>
          <w:p w14:paraId="45CD9AFF" w14:textId="77777777" w:rsidR="00BA139E" w:rsidRPr="00392A67" w:rsidRDefault="00BA139E" w:rsidP="00BA139E">
            <w:pPr>
              <w:pStyle w:val="Bezriadkovania"/>
            </w:pPr>
            <w:r>
              <w:rPr>
                <w:b/>
                <w:bCs/>
              </w:rPr>
              <w:t>MŠVVM SR</w:t>
            </w:r>
          </w:p>
        </w:tc>
        <w:tc>
          <w:tcPr>
            <w:tcW w:w="7649" w:type="dxa"/>
          </w:tcPr>
          <w:p w14:paraId="7BC00219" w14:textId="77777777" w:rsidR="00BA139E" w:rsidRPr="00392A67" w:rsidRDefault="00BA139E" w:rsidP="00BA139E">
            <w:pPr>
              <w:pStyle w:val="Bezriadkovania"/>
            </w:pPr>
            <w:r>
              <w:t xml:space="preserve">Ministerstvo školstva, výskumu, vývoja a mládeže </w:t>
            </w:r>
            <w:r w:rsidR="003E6246">
              <w:t>S</w:t>
            </w:r>
            <w:r>
              <w:t>lovenskej republiky</w:t>
            </w:r>
          </w:p>
        </w:tc>
      </w:tr>
      <w:tr w:rsidR="00392A67" w:rsidRPr="00392A67" w14:paraId="32779F59" w14:textId="77777777" w:rsidTr="005534DC">
        <w:tc>
          <w:tcPr>
            <w:tcW w:w="1413" w:type="dxa"/>
          </w:tcPr>
          <w:p w14:paraId="55107F49" w14:textId="77777777" w:rsidR="00392A67" w:rsidRPr="00D75B55" w:rsidRDefault="00D75B55" w:rsidP="00392A67">
            <w:pPr>
              <w:pStyle w:val="Bezriadkovania"/>
              <w:rPr>
                <w:b/>
                <w:bCs/>
              </w:rPr>
            </w:pPr>
            <w:proofErr w:type="spellStart"/>
            <w:r w:rsidRPr="00D75B55">
              <w:rPr>
                <w:b/>
                <w:bCs/>
              </w:rPr>
              <w:t>NIVaM</w:t>
            </w:r>
            <w:proofErr w:type="spellEnd"/>
          </w:p>
        </w:tc>
        <w:tc>
          <w:tcPr>
            <w:tcW w:w="7649" w:type="dxa"/>
          </w:tcPr>
          <w:p w14:paraId="74EFE6D6" w14:textId="77777777" w:rsidR="00392A67" w:rsidRPr="00392A67" w:rsidRDefault="00D75B55" w:rsidP="00D75B55">
            <w:pPr>
              <w:tabs>
                <w:tab w:val="left" w:pos="567"/>
              </w:tabs>
              <w:contextualSpacing/>
              <w:jc w:val="both"/>
            </w:pPr>
            <w:r w:rsidRPr="0002438F">
              <w:t>Národný inštitút vzdelávania a mládeže</w:t>
            </w:r>
          </w:p>
        </w:tc>
      </w:tr>
      <w:tr w:rsidR="00392A67" w:rsidRPr="00392A67" w14:paraId="47D25398" w14:textId="77777777" w:rsidTr="005534DC">
        <w:tc>
          <w:tcPr>
            <w:tcW w:w="1413" w:type="dxa"/>
          </w:tcPr>
          <w:p w14:paraId="3228D9B2" w14:textId="77777777" w:rsidR="00392A67" w:rsidRPr="00D75B55" w:rsidRDefault="00D75B55" w:rsidP="00392A67">
            <w:pPr>
              <w:pStyle w:val="Bezriadkovania"/>
              <w:rPr>
                <w:b/>
                <w:bCs/>
              </w:rPr>
            </w:pPr>
            <w:r w:rsidRPr="00D75B55">
              <w:rPr>
                <w:b/>
                <w:bCs/>
              </w:rPr>
              <w:t>RÚVZ</w:t>
            </w:r>
          </w:p>
        </w:tc>
        <w:tc>
          <w:tcPr>
            <w:tcW w:w="7649" w:type="dxa"/>
          </w:tcPr>
          <w:p w14:paraId="64345CA0" w14:textId="77777777" w:rsidR="00392A67" w:rsidRPr="00392A67" w:rsidRDefault="00D75B55" w:rsidP="00392A67">
            <w:pPr>
              <w:pStyle w:val="Bezriadkovania"/>
            </w:pPr>
            <w:r>
              <w:t>Regionálny úrad verejného zdravotníctva</w:t>
            </w:r>
          </w:p>
        </w:tc>
      </w:tr>
      <w:tr w:rsidR="00392A67" w:rsidRPr="00392A67" w14:paraId="2BF088A0" w14:textId="77777777" w:rsidTr="005534DC">
        <w:tc>
          <w:tcPr>
            <w:tcW w:w="1413" w:type="dxa"/>
          </w:tcPr>
          <w:p w14:paraId="6ADDD684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5B7B8029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0D2FF00A" w14:textId="77777777" w:rsidTr="005534DC">
        <w:tc>
          <w:tcPr>
            <w:tcW w:w="1413" w:type="dxa"/>
          </w:tcPr>
          <w:p w14:paraId="45B632E6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79CB740C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7BA73CFE" w14:textId="77777777" w:rsidTr="005534DC">
        <w:tc>
          <w:tcPr>
            <w:tcW w:w="1413" w:type="dxa"/>
          </w:tcPr>
          <w:p w14:paraId="031876E5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5C95D8B3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04A92189" w14:textId="77777777" w:rsidTr="005534DC">
        <w:tc>
          <w:tcPr>
            <w:tcW w:w="1413" w:type="dxa"/>
          </w:tcPr>
          <w:p w14:paraId="59DBD7AE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61EE0E58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45CCC74F" w14:textId="77777777" w:rsidTr="005534DC">
        <w:tc>
          <w:tcPr>
            <w:tcW w:w="1413" w:type="dxa"/>
          </w:tcPr>
          <w:p w14:paraId="677836E5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09DEDCE4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13979704" w14:textId="77777777" w:rsidTr="005534DC">
        <w:tc>
          <w:tcPr>
            <w:tcW w:w="1413" w:type="dxa"/>
          </w:tcPr>
          <w:p w14:paraId="5C06E92E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102C6E7E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687A23AF" w14:textId="77777777" w:rsidTr="005534DC">
        <w:tc>
          <w:tcPr>
            <w:tcW w:w="1413" w:type="dxa"/>
          </w:tcPr>
          <w:p w14:paraId="3989339E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5F8E12F5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0ABD79C0" w14:textId="77777777" w:rsidTr="005534DC">
        <w:tc>
          <w:tcPr>
            <w:tcW w:w="1413" w:type="dxa"/>
          </w:tcPr>
          <w:p w14:paraId="30B7D2E2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1721E792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6357B990" w14:textId="77777777" w:rsidTr="005534DC">
        <w:tc>
          <w:tcPr>
            <w:tcW w:w="1413" w:type="dxa"/>
          </w:tcPr>
          <w:p w14:paraId="21F46696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381045EF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1A45F03F" w14:textId="77777777" w:rsidTr="005534DC">
        <w:tc>
          <w:tcPr>
            <w:tcW w:w="1413" w:type="dxa"/>
          </w:tcPr>
          <w:p w14:paraId="3776BE0D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6165D269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28EB7786" w14:textId="77777777" w:rsidTr="005534DC">
        <w:tc>
          <w:tcPr>
            <w:tcW w:w="1413" w:type="dxa"/>
          </w:tcPr>
          <w:p w14:paraId="081E5C29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0FC23803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05258973" w14:textId="77777777" w:rsidTr="005534DC">
        <w:tc>
          <w:tcPr>
            <w:tcW w:w="1413" w:type="dxa"/>
          </w:tcPr>
          <w:p w14:paraId="6C551E80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18801800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20AAF617" w14:textId="77777777" w:rsidTr="005534DC">
        <w:tc>
          <w:tcPr>
            <w:tcW w:w="1413" w:type="dxa"/>
          </w:tcPr>
          <w:p w14:paraId="0C16C544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609A75ED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729BE4F1" w14:textId="77777777" w:rsidTr="005534DC">
        <w:tc>
          <w:tcPr>
            <w:tcW w:w="1413" w:type="dxa"/>
          </w:tcPr>
          <w:p w14:paraId="59AFA6E5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42A29787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5461BD69" w14:textId="77777777" w:rsidTr="005534DC">
        <w:tc>
          <w:tcPr>
            <w:tcW w:w="1413" w:type="dxa"/>
          </w:tcPr>
          <w:p w14:paraId="61AAD5A7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71D35B48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7316528B" w14:textId="77777777" w:rsidTr="005534DC">
        <w:tc>
          <w:tcPr>
            <w:tcW w:w="1413" w:type="dxa"/>
          </w:tcPr>
          <w:p w14:paraId="44AC407B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1F3298A2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62588E6E" w14:textId="77777777" w:rsidTr="005534DC">
        <w:tc>
          <w:tcPr>
            <w:tcW w:w="1413" w:type="dxa"/>
          </w:tcPr>
          <w:p w14:paraId="3A699A94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005BF1D1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4688DC09" w14:textId="77777777" w:rsidTr="005534DC">
        <w:tc>
          <w:tcPr>
            <w:tcW w:w="1413" w:type="dxa"/>
          </w:tcPr>
          <w:p w14:paraId="7A5CF1F1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5ABAACED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5E45C2F7" w14:textId="77777777" w:rsidTr="005534DC">
        <w:tc>
          <w:tcPr>
            <w:tcW w:w="1413" w:type="dxa"/>
          </w:tcPr>
          <w:p w14:paraId="0B6E1A3E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19F16F41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30385502" w14:textId="77777777" w:rsidTr="005534DC">
        <w:tc>
          <w:tcPr>
            <w:tcW w:w="1413" w:type="dxa"/>
          </w:tcPr>
          <w:p w14:paraId="355559F8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26694993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0DB19C41" w14:textId="77777777" w:rsidTr="005534DC">
        <w:tc>
          <w:tcPr>
            <w:tcW w:w="1413" w:type="dxa"/>
          </w:tcPr>
          <w:p w14:paraId="7C2207F0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409776B4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2945110E" w14:textId="77777777" w:rsidTr="005534DC">
        <w:tc>
          <w:tcPr>
            <w:tcW w:w="1413" w:type="dxa"/>
          </w:tcPr>
          <w:p w14:paraId="71C41A50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0B3271D1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5E6E6BF6" w14:textId="77777777" w:rsidTr="005534DC">
        <w:tc>
          <w:tcPr>
            <w:tcW w:w="1413" w:type="dxa"/>
          </w:tcPr>
          <w:p w14:paraId="59AC0D6B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388B98B7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4E930186" w14:textId="77777777" w:rsidTr="005534DC">
        <w:tc>
          <w:tcPr>
            <w:tcW w:w="1413" w:type="dxa"/>
          </w:tcPr>
          <w:p w14:paraId="4D30A125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5DA2EE0B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58FE187C" w14:textId="77777777" w:rsidTr="005534DC">
        <w:tc>
          <w:tcPr>
            <w:tcW w:w="1413" w:type="dxa"/>
          </w:tcPr>
          <w:p w14:paraId="78AE503C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524916D7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040A5272" w14:textId="77777777" w:rsidTr="005534DC">
        <w:tc>
          <w:tcPr>
            <w:tcW w:w="1413" w:type="dxa"/>
          </w:tcPr>
          <w:p w14:paraId="26FE39D8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01FDE36C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3D00E4CF" w14:textId="77777777" w:rsidTr="005534DC">
        <w:tc>
          <w:tcPr>
            <w:tcW w:w="1413" w:type="dxa"/>
          </w:tcPr>
          <w:p w14:paraId="1B099957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5A4C525F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1405C65F" w14:textId="77777777" w:rsidTr="005534DC">
        <w:tc>
          <w:tcPr>
            <w:tcW w:w="1413" w:type="dxa"/>
          </w:tcPr>
          <w:p w14:paraId="6656B6B5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27AC31F8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5D79DBAD" w14:textId="77777777" w:rsidTr="005534DC">
        <w:tc>
          <w:tcPr>
            <w:tcW w:w="1413" w:type="dxa"/>
          </w:tcPr>
          <w:p w14:paraId="3C97E4BB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2A2EB8F2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0FE3C9CF" w14:textId="77777777" w:rsidTr="005534DC">
        <w:tc>
          <w:tcPr>
            <w:tcW w:w="1413" w:type="dxa"/>
          </w:tcPr>
          <w:p w14:paraId="26ED6BCB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7D4D0C74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0D78A258" w14:textId="77777777" w:rsidTr="005534DC">
        <w:tc>
          <w:tcPr>
            <w:tcW w:w="1413" w:type="dxa"/>
          </w:tcPr>
          <w:p w14:paraId="30C1D3DB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16E9413E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56D6F678" w14:textId="77777777" w:rsidTr="005534DC">
        <w:tc>
          <w:tcPr>
            <w:tcW w:w="1413" w:type="dxa"/>
          </w:tcPr>
          <w:p w14:paraId="67F8D3FF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4FE9C928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1F7BBA62" w14:textId="77777777" w:rsidTr="005534DC">
        <w:tc>
          <w:tcPr>
            <w:tcW w:w="1413" w:type="dxa"/>
          </w:tcPr>
          <w:p w14:paraId="0FBA4BDD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78FD10D5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6F74B427" w14:textId="77777777" w:rsidTr="005534DC">
        <w:tc>
          <w:tcPr>
            <w:tcW w:w="1413" w:type="dxa"/>
          </w:tcPr>
          <w:p w14:paraId="68AA16F1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603F177B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0ED4AA4F" w14:textId="77777777" w:rsidTr="005534DC">
        <w:tc>
          <w:tcPr>
            <w:tcW w:w="1413" w:type="dxa"/>
          </w:tcPr>
          <w:p w14:paraId="6B3040A4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352CB2D0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4EFCD2D3" w14:textId="77777777" w:rsidTr="005534DC">
        <w:tc>
          <w:tcPr>
            <w:tcW w:w="1413" w:type="dxa"/>
          </w:tcPr>
          <w:p w14:paraId="0F965CE3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16762F2F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701BCECC" w14:textId="77777777" w:rsidTr="005534DC">
        <w:tc>
          <w:tcPr>
            <w:tcW w:w="1413" w:type="dxa"/>
          </w:tcPr>
          <w:p w14:paraId="5430BDB2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6CEA35B8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21B11B7B" w14:textId="77777777" w:rsidTr="005534DC">
        <w:tc>
          <w:tcPr>
            <w:tcW w:w="1413" w:type="dxa"/>
          </w:tcPr>
          <w:p w14:paraId="75D96B28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30F0D1E5" w14:textId="77777777" w:rsidR="00392A67" w:rsidRPr="00392A67" w:rsidRDefault="00392A67" w:rsidP="00392A67">
            <w:pPr>
              <w:pStyle w:val="Bezriadkovania"/>
            </w:pPr>
          </w:p>
        </w:tc>
      </w:tr>
      <w:tr w:rsidR="00392A67" w:rsidRPr="00392A67" w14:paraId="1FB75D16" w14:textId="77777777" w:rsidTr="005534DC">
        <w:tc>
          <w:tcPr>
            <w:tcW w:w="1413" w:type="dxa"/>
          </w:tcPr>
          <w:p w14:paraId="2277F6A2" w14:textId="77777777" w:rsidR="00392A67" w:rsidRPr="00392A67" w:rsidRDefault="00392A67" w:rsidP="00392A67">
            <w:pPr>
              <w:pStyle w:val="Bezriadkovania"/>
            </w:pPr>
          </w:p>
        </w:tc>
        <w:tc>
          <w:tcPr>
            <w:tcW w:w="7649" w:type="dxa"/>
          </w:tcPr>
          <w:p w14:paraId="6F3D5A1F" w14:textId="77777777" w:rsidR="00392A67" w:rsidRPr="00392A67" w:rsidRDefault="00392A67" w:rsidP="00392A67">
            <w:pPr>
              <w:pStyle w:val="Bezriadkovania"/>
            </w:pPr>
          </w:p>
        </w:tc>
      </w:tr>
    </w:tbl>
    <w:p w14:paraId="587AD85A" w14:textId="77777777" w:rsidR="00392A67" w:rsidRPr="00392A67" w:rsidRDefault="00392A67" w:rsidP="00392A67">
      <w:pPr>
        <w:pStyle w:val="Bezriadkovania"/>
        <w:rPr>
          <w:sz w:val="20"/>
          <w:szCs w:val="20"/>
        </w:rPr>
      </w:pPr>
    </w:p>
    <w:p w14:paraId="7BCAD9D8" w14:textId="77777777" w:rsidR="00B96E20" w:rsidRDefault="00B96E20" w:rsidP="00BA139E">
      <w:pPr>
        <w:pStyle w:val="Nadpis1"/>
      </w:pPr>
      <w:bookmarkStart w:id="3" w:name="_Toc182344590"/>
      <w:bookmarkStart w:id="4" w:name="_Toc206490296"/>
      <w:bookmarkStart w:id="5" w:name="_Hlk197621016"/>
      <w:r w:rsidRPr="004C18FA">
        <w:lastRenderedPageBreak/>
        <w:t>ČLÁNOK</w:t>
      </w:r>
      <w:r w:rsidR="00342395" w:rsidRPr="004C18FA">
        <w:t xml:space="preserve"> I.</w:t>
      </w:r>
      <w:r w:rsidR="00342395" w:rsidRPr="004C18FA">
        <w:br/>
      </w:r>
      <w:bookmarkEnd w:id="3"/>
      <w:r w:rsidR="007F0E4E">
        <w:t>Úvodné ustanovenia</w:t>
      </w:r>
      <w:bookmarkEnd w:id="4"/>
    </w:p>
    <w:bookmarkEnd w:id="5"/>
    <w:p w14:paraId="30143BEA" w14:textId="48533AF6" w:rsidR="00BA139E" w:rsidRPr="00063DC9" w:rsidRDefault="00BA139E" w:rsidP="00BA139E">
      <w:pPr>
        <w:pStyle w:val="Odsekzoznamu"/>
        <w:numPr>
          <w:ilvl w:val="0"/>
          <w:numId w:val="17"/>
        </w:numPr>
        <w:jc w:val="both"/>
        <w:rPr>
          <w:lang w:eastAsia="sk-SK"/>
        </w:rPr>
      </w:pPr>
      <w:r w:rsidRPr="00CF6D22">
        <w:rPr>
          <w:b/>
          <w:bCs/>
          <w:szCs w:val="24"/>
        </w:rPr>
        <w:t xml:space="preserve">Materská škola, Komenského 1162/38, </w:t>
      </w:r>
      <w:r w:rsidR="00CF6D22" w:rsidRPr="00CF6D22">
        <w:rPr>
          <w:b/>
          <w:bCs/>
          <w:szCs w:val="24"/>
        </w:rPr>
        <w:t xml:space="preserve">02401 </w:t>
      </w:r>
      <w:r w:rsidRPr="00CF6D22">
        <w:rPr>
          <w:b/>
          <w:bCs/>
          <w:szCs w:val="24"/>
        </w:rPr>
        <w:t>Kysucké Nové Mesto</w:t>
      </w:r>
      <w:r w:rsidRPr="00BA139E">
        <w:rPr>
          <w:szCs w:val="24"/>
          <w:lang w:eastAsia="sk-SK"/>
        </w:rPr>
        <w:t xml:space="preserve"> (ďalej len ako „</w:t>
      </w:r>
      <w:r w:rsidRPr="00BA139E">
        <w:rPr>
          <w:b/>
          <w:bCs/>
          <w:szCs w:val="24"/>
          <w:lang w:eastAsia="sk-SK"/>
        </w:rPr>
        <w:t>škola</w:t>
      </w:r>
      <w:r w:rsidRPr="00BA139E">
        <w:rPr>
          <w:szCs w:val="24"/>
          <w:lang w:eastAsia="sk-SK"/>
        </w:rPr>
        <w:t>“) si plne uvedomuje svoju zodpovednosť za zabezpečenie</w:t>
      </w:r>
      <w:r>
        <w:rPr>
          <w:lang w:eastAsia="sk-SK"/>
        </w:rPr>
        <w:t xml:space="preserve"> rovného prístupu ku </w:t>
      </w:r>
      <w:r w:rsidR="0000432B">
        <w:rPr>
          <w:lang w:eastAsia="sk-SK"/>
        </w:rPr>
        <w:t xml:space="preserve">kvalitnej </w:t>
      </w:r>
      <w:r w:rsidR="0000432B" w:rsidRPr="004B1070">
        <w:rPr>
          <w:lang w:eastAsia="sk-SK"/>
        </w:rPr>
        <w:t>výchove a kvalitnému vzdelávaniu pre všetky deti bez rozdielu</w:t>
      </w:r>
      <w:r w:rsidRPr="00063DC9">
        <w:rPr>
          <w:lang w:eastAsia="sk-SK"/>
        </w:rPr>
        <w:t>. V súlade s Ústavou Slovenskej republiky, antidiskriminačnou legislatívou, školským zákonom a medzinárodnými záväzkami v oblasti ľudských práv sa škola zaväzuje uplatňovať opatrenia na predchádzanie a elimináciu segregácie vo výchovno-vzdelávacom procese.</w:t>
      </w:r>
    </w:p>
    <w:p w14:paraId="134B5102" w14:textId="77777777" w:rsidR="00BA139E" w:rsidRPr="00063DC9" w:rsidRDefault="004A2424" w:rsidP="00BA139E">
      <w:pPr>
        <w:pStyle w:val="Odsekzoznamu"/>
        <w:numPr>
          <w:ilvl w:val="0"/>
          <w:numId w:val="17"/>
        </w:numPr>
        <w:jc w:val="both"/>
        <w:rPr>
          <w:lang w:eastAsia="sk-SK"/>
        </w:rPr>
      </w:pPr>
      <w:r>
        <w:rPr>
          <w:lang w:eastAsia="sk-SK"/>
        </w:rPr>
        <w:t>Naša š</w:t>
      </w:r>
      <w:r w:rsidR="00BA139E" w:rsidRPr="00063DC9">
        <w:rPr>
          <w:lang w:eastAsia="sk-SK"/>
        </w:rPr>
        <w:t>kola sa zaväzuje podniknúť aktívne kroky smerujúce k prevencii možnej segregácie a k odstraňovaniu nedostatkov a za týmto účelom zavádza a dbá na dodržiavaní pravidiel, princípov a postupov na predchádzanie segregácie, identifikáciu jej rizík a nápravu segregačných praktík, ak boli indikované na základe sebahodnotenia pri vypracovaní tohto Plánu uplatňovania Štandardov dodržiavania zákazu segregácie vo výchove a vzdelávaní (ďalej len ako „</w:t>
      </w:r>
      <w:r w:rsidR="00BA139E" w:rsidRPr="00BA139E">
        <w:rPr>
          <w:b/>
          <w:bCs/>
          <w:lang w:eastAsia="sk-SK"/>
        </w:rPr>
        <w:t>PUŠ</w:t>
      </w:r>
      <w:r w:rsidR="00BA139E" w:rsidRPr="00063DC9">
        <w:rPr>
          <w:lang w:eastAsia="sk-SK"/>
        </w:rPr>
        <w:t>“).</w:t>
      </w:r>
    </w:p>
    <w:p w14:paraId="4B6F7AC4" w14:textId="77777777" w:rsidR="00BA139E" w:rsidRDefault="00BA139E" w:rsidP="00BA139E">
      <w:pPr>
        <w:pStyle w:val="Odsekzoznamu"/>
        <w:numPr>
          <w:ilvl w:val="0"/>
          <w:numId w:val="17"/>
        </w:numPr>
        <w:jc w:val="both"/>
        <w:rPr>
          <w:lang w:eastAsia="sk-SK"/>
        </w:rPr>
      </w:pPr>
      <w:r w:rsidRPr="00063DC9">
        <w:rPr>
          <w:lang w:eastAsia="sk-SK"/>
        </w:rPr>
        <w:t>Tento dokument stanovuje konkrétne postupy na zabezpečenie nediskriminačného prístupu k vzdelávaniu, podporuje inkluzívne vzdelávacie prostredie a zdôrazňuje potrebu spolupráce medzi vedením školy, pedagogickými zamestnancami, rodičmi a širšou komunitou</w:t>
      </w:r>
      <w:r w:rsidR="0000432B">
        <w:rPr>
          <w:lang w:eastAsia="sk-SK"/>
        </w:rPr>
        <w:t>.</w:t>
      </w:r>
      <w:r w:rsidR="0000432B" w:rsidRPr="0000432B">
        <w:t xml:space="preserve"> </w:t>
      </w:r>
      <w:r w:rsidR="0000432B" w:rsidRPr="0000432B">
        <w:rPr>
          <w:lang w:eastAsia="sk-SK"/>
        </w:rPr>
        <w:t>Jeho cieľom je vytvoriť prostredie, v ktorom sa každé dieťa môže rozvíjať v atmosfére rešpektu, rovnosti a vzájomného porozumenia</w:t>
      </w:r>
      <w:r w:rsidRPr="00063DC9">
        <w:rPr>
          <w:lang w:eastAsia="sk-SK"/>
        </w:rPr>
        <w:t>.</w:t>
      </w:r>
    </w:p>
    <w:p w14:paraId="0EC57E28" w14:textId="77777777" w:rsidR="00BA139E" w:rsidRDefault="0085681D" w:rsidP="00E82E0E">
      <w:pPr>
        <w:pStyle w:val="Odsekzoznamu"/>
        <w:numPr>
          <w:ilvl w:val="0"/>
          <w:numId w:val="17"/>
        </w:numPr>
        <w:jc w:val="both"/>
        <w:rPr>
          <w:lang w:eastAsia="sk-SK"/>
        </w:rPr>
      </w:pPr>
      <w:r>
        <w:rPr>
          <w:lang w:eastAsia="sk-SK"/>
        </w:rPr>
        <w:t>Š</w:t>
      </w:r>
      <w:r w:rsidR="00BA139E">
        <w:rPr>
          <w:lang w:eastAsia="sk-SK"/>
        </w:rPr>
        <w:t xml:space="preserve">kola </w:t>
      </w:r>
      <w:r w:rsidRPr="004B1070">
        <w:rPr>
          <w:lang w:eastAsia="sk-SK"/>
        </w:rPr>
        <w:t>sa zaväzuje pravidelne hodnotiť a zdokonaľovať svoje postupy v súlade s aktuálnymi legislatívnymi požiadavkami a osvedčenými pedagogickými prístupmi tak, aby zabezpečila rovnaké výchovné a vzdelávacie príležitosti pre</w:t>
      </w:r>
      <w:r>
        <w:rPr>
          <w:lang w:eastAsia="sk-SK"/>
        </w:rPr>
        <w:t xml:space="preserve"> všetky deti</w:t>
      </w:r>
      <w:r w:rsidR="00BA139E">
        <w:rPr>
          <w:lang w:eastAsia="sk-SK"/>
        </w:rPr>
        <w:t>.</w:t>
      </w:r>
    </w:p>
    <w:p w14:paraId="49858CE9" w14:textId="77777777" w:rsidR="00BA139E" w:rsidRDefault="00BA139E" w:rsidP="00BA139E">
      <w:pPr>
        <w:pStyle w:val="Odsekzoznamu"/>
        <w:numPr>
          <w:ilvl w:val="0"/>
          <w:numId w:val="17"/>
        </w:numPr>
        <w:jc w:val="both"/>
        <w:rPr>
          <w:lang w:eastAsia="sk-SK"/>
        </w:rPr>
      </w:pPr>
      <w:r>
        <w:rPr>
          <w:lang w:eastAsia="sk-SK"/>
        </w:rPr>
        <w:t>Plán uplatňovania Štandardov dodržiavania zákazu segregácie vo výchove a vzdelávaní je</w:t>
      </w:r>
      <w:r w:rsidR="006E397E">
        <w:rPr>
          <w:lang w:eastAsia="sk-SK"/>
        </w:rPr>
        <w:t xml:space="preserve"> </w:t>
      </w:r>
      <w:r>
        <w:rPr>
          <w:lang w:eastAsia="sk-SK"/>
        </w:rPr>
        <w:t>vypracovaný v súlade so:</w:t>
      </w:r>
    </w:p>
    <w:p w14:paraId="237BB252" w14:textId="77777777" w:rsidR="00BA139E" w:rsidRDefault="00BA139E" w:rsidP="00BA139E">
      <w:pPr>
        <w:pStyle w:val="Odsekzoznamu"/>
        <w:numPr>
          <w:ilvl w:val="1"/>
          <w:numId w:val="17"/>
        </w:numPr>
        <w:jc w:val="both"/>
        <w:rPr>
          <w:lang w:eastAsia="sk-SK"/>
        </w:rPr>
      </w:pPr>
      <w:r>
        <w:rPr>
          <w:lang w:eastAsia="sk-SK"/>
        </w:rPr>
        <w:t>Zákonom č. 245/2008 Z.</w:t>
      </w:r>
      <w:r w:rsidR="003D0F4C">
        <w:rPr>
          <w:lang w:eastAsia="sk-SK"/>
        </w:rPr>
        <w:t xml:space="preserve"> </w:t>
      </w:r>
      <w:r>
        <w:rPr>
          <w:lang w:eastAsia="sk-SK"/>
        </w:rPr>
        <w:t>z. o výchove a vzdelávaní (školský zákon)</w:t>
      </w:r>
      <w:r w:rsidR="005534DC">
        <w:rPr>
          <w:lang w:eastAsia="sk-SK"/>
        </w:rPr>
        <w:t>,</w:t>
      </w:r>
    </w:p>
    <w:p w14:paraId="5B74A7F0" w14:textId="77777777" w:rsidR="00BA139E" w:rsidRDefault="00BA139E" w:rsidP="00BA139E">
      <w:pPr>
        <w:pStyle w:val="Odsekzoznamu"/>
        <w:numPr>
          <w:ilvl w:val="1"/>
          <w:numId w:val="17"/>
        </w:numPr>
        <w:jc w:val="both"/>
        <w:rPr>
          <w:lang w:eastAsia="sk-SK"/>
        </w:rPr>
      </w:pPr>
      <w:r>
        <w:rPr>
          <w:lang w:eastAsia="sk-SK"/>
        </w:rPr>
        <w:t>Zákonom č. 365/2004 Z.</w:t>
      </w:r>
      <w:r w:rsidR="003D0F4C">
        <w:rPr>
          <w:lang w:eastAsia="sk-SK"/>
        </w:rPr>
        <w:t xml:space="preserve"> </w:t>
      </w:r>
      <w:r>
        <w:rPr>
          <w:lang w:eastAsia="sk-SK"/>
        </w:rPr>
        <w:t>z. o rovnakom zaobchádzaní v niektorých oblastiach a o ochrane pred diskrimináciou a o zmene a doplnení niektorých zákonov (antidiskriminačný zákon)</w:t>
      </w:r>
      <w:r w:rsidR="005534DC">
        <w:rPr>
          <w:lang w:eastAsia="sk-SK"/>
        </w:rPr>
        <w:t>,</w:t>
      </w:r>
    </w:p>
    <w:p w14:paraId="255B8C37" w14:textId="77777777" w:rsidR="00BA139E" w:rsidRDefault="00BA139E" w:rsidP="00BA139E">
      <w:pPr>
        <w:pStyle w:val="Odsekzoznamu"/>
        <w:numPr>
          <w:ilvl w:val="1"/>
          <w:numId w:val="17"/>
        </w:numPr>
        <w:jc w:val="both"/>
        <w:rPr>
          <w:lang w:eastAsia="sk-SK"/>
        </w:rPr>
      </w:pPr>
      <w:r>
        <w:rPr>
          <w:lang w:eastAsia="sk-SK"/>
        </w:rPr>
        <w:t>Dohovorom o právach dieťaťa</w:t>
      </w:r>
      <w:r w:rsidR="005534DC">
        <w:rPr>
          <w:lang w:eastAsia="sk-SK"/>
        </w:rPr>
        <w:t>,</w:t>
      </w:r>
    </w:p>
    <w:p w14:paraId="441ECE48" w14:textId="77777777" w:rsidR="00BA139E" w:rsidRDefault="00BA139E" w:rsidP="00BA139E">
      <w:pPr>
        <w:pStyle w:val="Odsekzoznamu"/>
        <w:numPr>
          <w:ilvl w:val="1"/>
          <w:numId w:val="17"/>
        </w:numPr>
        <w:jc w:val="both"/>
        <w:rPr>
          <w:lang w:eastAsia="sk-SK"/>
        </w:rPr>
      </w:pPr>
      <w:r>
        <w:rPr>
          <w:lang w:eastAsia="sk-SK"/>
        </w:rPr>
        <w:t>Dohovorom proti diskriminácii vo vzdelávaní (Oznámenie Ministerstva zahraničných vecí a európskych záležitostí Slovenskej republiky č. 276/2024 Z. z.)</w:t>
      </w:r>
      <w:r w:rsidR="005534DC">
        <w:rPr>
          <w:lang w:eastAsia="sk-SK"/>
        </w:rPr>
        <w:t>,</w:t>
      </w:r>
    </w:p>
    <w:p w14:paraId="6CDC71C0" w14:textId="77777777" w:rsidR="00BA139E" w:rsidRDefault="00BA139E" w:rsidP="00BA139E">
      <w:pPr>
        <w:pStyle w:val="Odsekzoznamu"/>
        <w:numPr>
          <w:ilvl w:val="1"/>
          <w:numId w:val="17"/>
        </w:numPr>
        <w:jc w:val="both"/>
        <w:rPr>
          <w:lang w:eastAsia="sk-SK"/>
        </w:rPr>
      </w:pPr>
      <w:r>
        <w:rPr>
          <w:lang w:eastAsia="sk-SK"/>
        </w:rPr>
        <w:t>Dohovorom o právach osôb so zdravotným postihnutím (Oznámenie Ministerstva zahraničných vecí Slovenskej republiky č. 317/2010 Z. z.).</w:t>
      </w:r>
    </w:p>
    <w:p w14:paraId="6004CB88" w14:textId="77777777" w:rsidR="00BA139E" w:rsidRDefault="00BA139E" w:rsidP="00BA139E">
      <w:pPr>
        <w:pStyle w:val="Nadpis1"/>
      </w:pPr>
      <w:bookmarkStart w:id="6" w:name="_Toc206490297"/>
      <w:r w:rsidRPr="004C18FA">
        <w:lastRenderedPageBreak/>
        <w:t>ČLÁNOK I</w:t>
      </w:r>
      <w:r w:rsidR="00C47DAF">
        <w:t>I</w:t>
      </w:r>
      <w:r w:rsidRPr="004C18FA">
        <w:t>.</w:t>
      </w:r>
      <w:r w:rsidRPr="004C18FA">
        <w:br/>
      </w:r>
      <w:r w:rsidR="00C47DAF" w:rsidRPr="00C47DAF">
        <w:t>D</w:t>
      </w:r>
      <w:r w:rsidR="00010042">
        <w:t>efinícia základných pojmov PUŠ</w:t>
      </w:r>
      <w:bookmarkEnd w:id="6"/>
    </w:p>
    <w:p w14:paraId="3301191E" w14:textId="77777777" w:rsidR="00C47DAF" w:rsidRDefault="00C47DAF" w:rsidP="00C47DAF">
      <w:pPr>
        <w:pStyle w:val="Odsekzoznamu"/>
        <w:numPr>
          <w:ilvl w:val="0"/>
          <w:numId w:val="23"/>
        </w:numPr>
        <w:jc w:val="both"/>
        <w:rPr>
          <w:lang w:eastAsia="sk-SK"/>
        </w:rPr>
      </w:pPr>
      <w:r w:rsidRPr="00C47DAF">
        <w:rPr>
          <w:b/>
          <w:bCs/>
          <w:lang w:eastAsia="sk-SK"/>
        </w:rPr>
        <w:t>Segregácia</w:t>
      </w:r>
      <w:r>
        <w:rPr>
          <w:lang w:eastAsia="sk-SK"/>
        </w:rPr>
        <w:t xml:space="preserve"> je proces alebo stav, pri ktorom sú jednotlivci alebo skupiny systematicky oddelené od ostatných na základe určitých charakteristík, ako sú rasa, etnický pôvod, sociálny status, náboženstvo, zdravotné postihnutie či iné faktory.</w:t>
      </w:r>
    </w:p>
    <w:p w14:paraId="4C2D5F47" w14:textId="77777777" w:rsidR="00C47DAF" w:rsidRDefault="00C47DAF" w:rsidP="00C47DAF">
      <w:pPr>
        <w:pStyle w:val="Odsekzoznamu"/>
        <w:numPr>
          <w:ilvl w:val="0"/>
          <w:numId w:val="23"/>
        </w:numPr>
        <w:jc w:val="both"/>
        <w:rPr>
          <w:lang w:eastAsia="sk-SK"/>
        </w:rPr>
      </w:pPr>
      <w:r w:rsidRPr="00C47DAF">
        <w:rPr>
          <w:b/>
          <w:bCs/>
          <w:lang w:eastAsia="sk-SK"/>
        </w:rPr>
        <w:t>Segregácia v školstve</w:t>
      </w:r>
      <w:r>
        <w:rPr>
          <w:lang w:eastAsia="sk-SK"/>
        </w:rPr>
        <w:t xml:space="preserve"> je akékoľvek konanie alebo opomenutie konania, ktorého priamym alebo nepriamym dôsledkom dochádza k oddelenej alebo menej priaznivej výchove a vzdelávaniu </w:t>
      </w:r>
      <w:r w:rsidR="00C62842">
        <w:rPr>
          <w:lang w:eastAsia="sk-SK"/>
        </w:rPr>
        <w:t>detí</w:t>
      </w:r>
      <w:r>
        <w:rPr>
          <w:lang w:eastAsia="sk-SK"/>
        </w:rPr>
        <w:t xml:space="preserve"> na základe dôvodov podľa osobitného zákona. Oddelenou výchovou a vzdelávaním sa rozumie akékoľvek neopodstatnené priestorové, organizačné, fyzické alebo symbolické vylúčenie alebo oddelenie od ostatných </w:t>
      </w:r>
      <w:r w:rsidR="00C62842">
        <w:rPr>
          <w:lang w:eastAsia="sk-SK"/>
        </w:rPr>
        <w:t>detí</w:t>
      </w:r>
      <w:r>
        <w:rPr>
          <w:lang w:eastAsia="sk-SK"/>
        </w:rPr>
        <w:t xml:space="preserve">. </w:t>
      </w:r>
    </w:p>
    <w:p w14:paraId="03ACF64C" w14:textId="77777777" w:rsidR="00C47DAF" w:rsidRDefault="00C47DAF" w:rsidP="00C47DAF">
      <w:pPr>
        <w:pStyle w:val="Odsekzoznamu"/>
        <w:numPr>
          <w:ilvl w:val="0"/>
          <w:numId w:val="23"/>
        </w:numPr>
        <w:jc w:val="both"/>
        <w:rPr>
          <w:lang w:eastAsia="sk-SK"/>
        </w:rPr>
      </w:pPr>
      <w:proofErr w:type="spellStart"/>
      <w:r w:rsidRPr="00C47DAF">
        <w:rPr>
          <w:b/>
          <w:bCs/>
          <w:lang w:eastAsia="sk-SK"/>
        </w:rPr>
        <w:t>Desegregácia</w:t>
      </w:r>
      <w:proofErr w:type="spellEnd"/>
      <w:r>
        <w:rPr>
          <w:lang w:eastAsia="sk-SK"/>
        </w:rPr>
        <w:t xml:space="preserve"> je proces opačný segregácii. Ide o súbor opatrení a postupov, ktorých cieľom je predchádzať vzniku segregácie alebo odstrániť jej dôsledky. Hoci samotná </w:t>
      </w:r>
      <w:proofErr w:type="spellStart"/>
      <w:r>
        <w:rPr>
          <w:lang w:eastAsia="sk-SK"/>
        </w:rPr>
        <w:t>desegregácia</w:t>
      </w:r>
      <w:proofErr w:type="spellEnd"/>
      <w:r>
        <w:rPr>
          <w:lang w:eastAsia="sk-SK"/>
        </w:rPr>
        <w:t xml:space="preserve"> ešte neznamená automatické dosiahnutie integrácie či inklúzie, predstavuje nevyhnutný krok k ich naplneniu.</w:t>
      </w:r>
    </w:p>
    <w:p w14:paraId="1D716A5F" w14:textId="77777777" w:rsidR="00C47DAF" w:rsidRDefault="00C47DAF" w:rsidP="00C47DAF">
      <w:pPr>
        <w:pStyle w:val="Odsekzoznamu"/>
        <w:numPr>
          <w:ilvl w:val="0"/>
          <w:numId w:val="23"/>
        </w:numPr>
        <w:jc w:val="both"/>
        <w:rPr>
          <w:lang w:eastAsia="sk-SK"/>
        </w:rPr>
      </w:pPr>
      <w:r w:rsidRPr="00C47DAF">
        <w:rPr>
          <w:b/>
          <w:bCs/>
          <w:lang w:eastAsia="sk-SK"/>
        </w:rPr>
        <w:t>Integrácia</w:t>
      </w:r>
      <w:r>
        <w:rPr>
          <w:lang w:eastAsia="sk-SK"/>
        </w:rPr>
        <w:t xml:space="preserve"> znamená začlenenie jednotlivcov alebo skupín do väčšinovej spoločnosti. V súčasnosti je často uvádzaná ako cieľ rôznych opatrení, pričom jej princípom je začlenenie takým spôsobom, aby sa jednotlivci alebo skupiny čo najviac prispôsobili väčšine. V minulosti bol integračný proces často spojený s tlakom na úplnú asimiláciu, teda s požiadavkou prispôsobiť sa kultúre, tradíciám a životnému štýlu majority. Hľadanie rovnováhy medzi zachovaním vlastnej kultúrnej identity a plnohodnotnou účasťou na živote spoločnosti je citlivým a náročným procesom. Ideálnym cieľom je vytvorenie inkluzívnej spoločnosti. V školskom prostredí integrácia znamená začlenenie </w:t>
      </w:r>
      <w:r w:rsidR="00C62842">
        <w:rPr>
          <w:lang w:eastAsia="sk-SK"/>
        </w:rPr>
        <w:t>detí</w:t>
      </w:r>
      <w:r>
        <w:rPr>
          <w:lang w:eastAsia="sk-SK"/>
        </w:rPr>
        <w:t xml:space="preserve"> so špeciálnymi potrebami do bežného vzdelávacieho systému, pričom sa od nich očakáva, že sa v čo najväčšej miere prispôsobia školskému prostrediu. Tento prístup nevyžaduje zásadnejšiu premenu vzdelávacieho systému.</w:t>
      </w:r>
    </w:p>
    <w:p w14:paraId="230A9129" w14:textId="77777777" w:rsidR="00C47DAF" w:rsidRPr="00C47DAF" w:rsidRDefault="00C47DAF" w:rsidP="00C47DAF">
      <w:pPr>
        <w:pStyle w:val="Odsekzoznamu"/>
        <w:numPr>
          <w:ilvl w:val="0"/>
          <w:numId w:val="23"/>
        </w:numPr>
        <w:jc w:val="both"/>
        <w:rPr>
          <w:lang w:eastAsia="sk-SK"/>
        </w:rPr>
      </w:pPr>
      <w:r w:rsidRPr="00C47DAF">
        <w:rPr>
          <w:b/>
          <w:bCs/>
          <w:lang w:eastAsia="sk-SK"/>
        </w:rPr>
        <w:t>Inklúzia</w:t>
      </w:r>
      <w:r>
        <w:rPr>
          <w:lang w:eastAsia="sk-SK"/>
        </w:rPr>
        <w:t xml:space="preserve"> predstavuje usporiadanie spoločnosti, ktoré akceptuje rôznorodosť jednotlivcov aj skupín a prispôsobuje svoje fungovanie tak, aby im nebránilo v plnohodnotnej účasti na spoločenskom živote. K inklúzii je možné smerovať postupnými krokmi v rôznych oblastiach spoločnosti. Inkluzívna škola vytvára podmienky, ktoré zohľadňujú individuálne potreby všetk</w:t>
      </w:r>
      <w:r w:rsidR="00C62842">
        <w:rPr>
          <w:lang w:eastAsia="sk-SK"/>
        </w:rPr>
        <w:t>y deti</w:t>
      </w:r>
      <w:r>
        <w:rPr>
          <w:lang w:eastAsia="sk-SK"/>
        </w:rPr>
        <w:t>, a tomu prispôsobuje svoj výchovno-vzdelávací proces.</w:t>
      </w:r>
    </w:p>
    <w:p w14:paraId="676F92C8" w14:textId="77777777" w:rsidR="00BA139E" w:rsidRDefault="00BA139E" w:rsidP="00010042">
      <w:pPr>
        <w:pStyle w:val="Nadpis1"/>
      </w:pPr>
      <w:bookmarkStart w:id="7" w:name="_Toc206490298"/>
      <w:r w:rsidRPr="00BA139E">
        <w:t>ČLÁNOK I</w:t>
      </w:r>
      <w:r w:rsidR="00010042">
        <w:t>II</w:t>
      </w:r>
      <w:r w:rsidRPr="00BA139E">
        <w:t>.</w:t>
      </w:r>
      <w:r w:rsidRPr="00BA139E">
        <w:br/>
      </w:r>
      <w:r w:rsidR="00C47DAF" w:rsidRPr="00C47DAF">
        <w:t>I</w:t>
      </w:r>
      <w:r w:rsidR="00010042">
        <w:t>dentifikácia a analýza aktuálneho stavu</w:t>
      </w:r>
      <w:bookmarkEnd w:id="7"/>
    </w:p>
    <w:p w14:paraId="3E5EE809" w14:textId="77777777" w:rsidR="00C47DAF" w:rsidRDefault="00C47DAF" w:rsidP="00C47DAF">
      <w:pPr>
        <w:pStyle w:val="Odsekzoznamu"/>
        <w:numPr>
          <w:ilvl w:val="0"/>
          <w:numId w:val="24"/>
        </w:numPr>
        <w:jc w:val="both"/>
        <w:rPr>
          <w:lang w:eastAsia="sk-SK"/>
        </w:rPr>
      </w:pPr>
      <w:r>
        <w:rPr>
          <w:lang w:eastAsia="sk-SK"/>
        </w:rPr>
        <w:t xml:space="preserve">Účinné uplatňovanie Štandardov dodržiavania zákazu segregácie vo výchove a vzdelávaní si vyžaduje dôkladnú analýzu aktuálneho stavu. Identifikácia rizík </w:t>
      </w:r>
      <w:r>
        <w:rPr>
          <w:lang w:eastAsia="sk-SK"/>
        </w:rPr>
        <w:lastRenderedPageBreak/>
        <w:t xml:space="preserve">segregácie a posúdenie existujúcich podmienok sú nevyhnutným krokom na zabezpečenie inkluzívneho prostredia pre všetkých </w:t>
      </w:r>
      <w:r w:rsidR="0085681D">
        <w:rPr>
          <w:lang w:eastAsia="sk-SK"/>
        </w:rPr>
        <w:t>deti</w:t>
      </w:r>
      <w:r>
        <w:rPr>
          <w:lang w:eastAsia="sk-SK"/>
        </w:rPr>
        <w:t>.</w:t>
      </w:r>
    </w:p>
    <w:p w14:paraId="59F871E4" w14:textId="77777777" w:rsidR="00C47DAF" w:rsidRDefault="00C47DAF" w:rsidP="00C47DAF">
      <w:pPr>
        <w:pStyle w:val="Odsekzoznamu"/>
        <w:numPr>
          <w:ilvl w:val="0"/>
          <w:numId w:val="24"/>
        </w:numPr>
        <w:jc w:val="both"/>
        <w:rPr>
          <w:lang w:eastAsia="sk-SK"/>
        </w:rPr>
      </w:pPr>
      <w:r>
        <w:rPr>
          <w:lang w:eastAsia="sk-SK"/>
        </w:rPr>
        <w:t>Naša škola uplatňuje aktuálne nasledovné kroky za účelom zabezpečenia inkluzívneho prostredia:</w:t>
      </w:r>
    </w:p>
    <w:p w14:paraId="2B3622C1" w14:textId="77777777" w:rsidR="00C47DAF" w:rsidRPr="00C47DAF" w:rsidRDefault="00C47DAF" w:rsidP="00C47DAF">
      <w:pPr>
        <w:pStyle w:val="Odsekzoznamu"/>
        <w:numPr>
          <w:ilvl w:val="1"/>
          <w:numId w:val="24"/>
        </w:numPr>
        <w:jc w:val="both"/>
        <w:rPr>
          <w:b/>
          <w:bCs/>
          <w:lang w:eastAsia="sk-SK"/>
        </w:rPr>
      </w:pPr>
      <w:r w:rsidRPr="00C47DAF">
        <w:rPr>
          <w:b/>
          <w:bCs/>
          <w:lang w:eastAsia="sk-SK"/>
        </w:rPr>
        <w:t>Priestorové a organizačné usporiadanie školy</w:t>
      </w:r>
    </w:p>
    <w:p w14:paraId="56E0014E" w14:textId="77777777" w:rsidR="00C47DAF" w:rsidRDefault="00C47DAF" w:rsidP="00C47DAF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 xml:space="preserve">Zabezpečenie rovnakého a nediskriminačného prístupu do všetkých priestorov školy. Žiadna časť školských priestorov nie je vyhradená alebo obmedzená pre určité skupiny </w:t>
      </w:r>
      <w:r w:rsidR="0085681D">
        <w:rPr>
          <w:lang w:eastAsia="sk-SK"/>
        </w:rPr>
        <w:t>detí</w:t>
      </w:r>
      <w:r>
        <w:rPr>
          <w:lang w:eastAsia="sk-SK"/>
        </w:rPr>
        <w:t xml:space="preserve"> na základe etnického, národného, sociálneho pôvodu, farby pleti či iného chráneného dôvodu v zmysle antidiskriminačného zákona</w:t>
      </w:r>
      <w:r w:rsidR="00270488">
        <w:rPr>
          <w:lang w:eastAsia="sk-SK"/>
        </w:rPr>
        <w:t>.</w:t>
      </w:r>
    </w:p>
    <w:p w14:paraId="6A9EFA34" w14:textId="77777777" w:rsidR="00C47DAF" w:rsidRDefault="00C47DAF" w:rsidP="00C47DAF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 xml:space="preserve">Výchovno-vzdelávací proces prebieha v priestoroch, ktoré spĺňajú hygienické a bezpečnostné normy stanovené regionálnymi úradmi verejného zdravotníctva. Všetky skupiny </w:t>
      </w:r>
      <w:r w:rsidR="0085681D">
        <w:rPr>
          <w:lang w:eastAsia="sk-SK"/>
        </w:rPr>
        <w:t>detí</w:t>
      </w:r>
      <w:r>
        <w:rPr>
          <w:lang w:eastAsia="sk-SK"/>
        </w:rPr>
        <w:t xml:space="preserve"> majú zabezpečené rovnaké materiálne a technické podmienky na vzdelávanie, pričom nedochádza k umiestňovaniu určitých skupín do priestorov s výrazne nižšou kvalitou oproti ostatným učebniam</w:t>
      </w:r>
      <w:r w:rsidR="00270488">
        <w:rPr>
          <w:lang w:eastAsia="sk-SK"/>
        </w:rPr>
        <w:t>.</w:t>
      </w:r>
    </w:p>
    <w:p w14:paraId="6FF19A2B" w14:textId="77777777" w:rsidR="00C47DAF" w:rsidRDefault="00C47DAF" w:rsidP="00C47DAF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 xml:space="preserve">Rozloženie tried a školských priestorov s ohľadom na rovnomerné zastúpenie všetkých </w:t>
      </w:r>
      <w:r w:rsidR="0085681D">
        <w:rPr>
          <w:lang w:eastAsia="sk-SK"/>
        </w:rPr>
        <w:t>detí</w:t>
      </w:r>
      <w:r w:rsidR="00270488">
        <w:rPr>
          <w:lang w:eastAsia="sk-SK"/>
        </w:rPr>
        <w:t>.</w:t>
      </w:r>
    </w:p>
    <w:p w14:paraId="22B45870" w14:textId="77777777" w:rsidR="00C47DAF" w:rsidRDefault="00C47DAF" w:rsidP="00C47DAF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>Fyzické začlenenie bez rozdielu na etnický pôvod, sociálny status alebo špeciálne potreby</w:t>
      </w:r>
      <w:r w:rsidR="00270488">
        <w:rPr>
          <w:lang w:eastAsia="sk-SK"/>
        </w:rPr>
        <w:t>.</w:t>
      </w:r>
    </w:p>
    <w:p w14:paraId="7BB17B0E" w14:textId="77777777" w:rsidR="00C47DAF" w:rsidRDefault="00C47DAF" w:rsidP="00C47DAF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 xml:space="preserve">Zloženie </w:t>
      </w:r>
      <w:r w:rsidR="0085681D">
        <w:rPr>
          <w:lang w:eastAsia="sk-SK"/>
        </w:rPr>
        <w:t>detí</w:t>
      </w:r>
      <w:r>
        <w:rPr>
          <w:lang w:eastAsia="sk-SK"/>
        </w:rPr>
        <w:t xml:space="preserve"> v jednotlivých triedach a ich prípadná vyváženosť</w:t>
      </w:r>
      <w:r w:rsidR="00270488">
        <w:rPr>
          <w:lang w:eastAsia="sk-SK"/>
        </w:rPr>
        <w:t>.</w:t>
      </w:r>
    </w:p>
    <w:p w14:paraId="62CAB508" w14:textId="77777777" w:rsidR="00C47DAF" w:rsidRDefault="00C47DAF" w:rsidP="00C47DAF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 xml:space="preserve">Nastavenie organizácie </w:t>
      </w:r>
      <w:r w:rsidR="0085681D">
        <w:rPr>
          <w:lang w:eastAsia="sk-SK"/>
        </w:rPr>
        <w:t>výchovy, vzdelávania</w:t>
      </w:r>
      <w:r>
        <w:rPr>
          <w:lang w:eastAsia="sk-SK"/>
        </w:rPr>
        <w:t xml:space="preserve"> a</w:t>
      </w:r>
      <w:r w:rsidR="0085681D">
        <w:rPr>
          <w:lang w:eastAsia="sk-SK"/>
        </w:rPr>
        <w:t> </w:t>
      </w:r>
      <w:r>
        <w:rPr>
          <w:lang w:eastAsia="sk-SK"/>
        </w:rPr>
        <w:t>denn</w:t>
      </w:r>
      <w:r w:rsidR="0085681D">
        <w:rPr>
          <w:lang w:eastAsia="sk-SK"/>
        </w:rPr>
        <w:t xml:space="preserve">ého </w:t>
      </w:r>
      <w:r>
        <w:rPr>
          <w:lang w:eastAsia="sk-SK"/>
        </w:rPr>
        <w:t>režim</w:t>
      </w:r>
      <w:r w:rsidR="0085681D">
        <w:rPr>
          <w:lang w:eastAsia="sk-SK"/>
        </w:rPr>
        <w:t>u</w:t>
      </w:r>
      <w:r>
        <w:rPr>
          <w:lang w:eastAsia="sk-SK"/>
        </w:rPr>
        <w:t xml:space="preserve"> tak, aby nedochádzalo k vylučovaniu alebo neprípustnému oddeľovaniu žiadnej skupiny </w:t>
      </w:r>
      <w:r w:rsidR="0085681D">
        <w:rPr>
          <w:lang w:eastAsia="sk-SK"/>
        </w:rPr>
        <w:t>detí</w:t>
      </w:r>
      <w:r>
        <w:rPr>
          <w:lang w:eastAsia="sk-SK"/>
        </w:rPr>
        <w:t xml:space="preserve">. </w:t>
      </w:r>
      <w:r w:rsidR="0085681D">
        <w:rPr>
          <w:lang w:eastAsia="sk-SK"/>
        </w:rPr>
        <w:t xml:space="preserve">Všetky deti </w:t>
      </w:r>
      <w:r>
        <w:rPr>
          <w:lang w:eastAsia="sk-SK"/>
        </w:rPr>
        <w:t xml:space="preserve">sa zúčastňujú </w:t>
      </w:r>
      <w:r w:rsidR="0085681D" w:rsidRPr="004B1070">
        <w:rPr>
          <w:lang w:eastAsia="sk-SK"/>
        </w:rPr>
        <w:t xml:space="preserve">výchovno-vzdelávacieho procesu </w:t>
      </w:r>
      <w:r>
        <w:rPr>
          <w:lang w:eastAsia="sk-SK"/>
        </w:rPr>
        <w:t>a školských aktivít v spoločnom a inkluzívnom prostredí, pričom sa zabezpečuje rovnaké zaobchádzanie a podpora ich vzdelávacích potrieb</w:t>
      </w:r>
      <w:r w:rsidR="00270488">
        <w:rPr>
          <w:lang w:eastAsia="sk-SK"/>
        </w:rPr>
        <w:t>.</w:t>
      </w:r>
    </w:p>
    <w:p w14:paraId="158FD1F2" w14:textId="77777777" w:rsidR="00C47DAF" w:rsidRDefault="00C47DAF" w:rsidP="00C47DAF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 xml:space="preserve">Organizácia školských aktivít a podujatí – zapojenie všetkých </w:t>
      </w:r>
      <w:r w:rsidR="0054004B">
        <w:rPr>
          <w:lang w:eastAsia="sk-SK"/>
        </w:rPr>
        <w:t>detí</w:t>
      </w:r>
      <w:r>
        <w:rPr>
          <w:lang w:eastAsia="sk-SK"/>
        </w:rPr>
        <w:t xml:space="preserve"> bez diskriminačných prvkov.</w:t>
      </w:r>
    </w:p>
    <w:p w14:paraId="4975E2D1" w14:textId="77777777" w:rsidR="00C47DAF" w:rsidRPr="00C47DAF" w:rsidRDefault="00C47DAF" w:rsidP="00B63484">
      <w:pPr>
        <w:pStyle w:val="Odsekzoznamu"/>
        <w:numPr>
          <w:ilvl w:val="1"/>
          <w:numId w:val="24"/>
        </w:numPr>
        <w:jc w:val="both"/>
        <w:rPr>
          <w:b/>
          <w:bCs/>
          <w:lang w:eastAsia="sk-SK"/>
        </w:rPr>
      </w:pPr>
      <w:r w:rsidRPr="00C47DAF">
        <w:rPr>
          <w:b/>
          <w:bCs/>
          <w:lang w:eastAsia="sk-SK"/>
        </w:rPr>
        <w:t>Prijímací proces a organizácia vzdelávania</w:t>
      </w:r>
    </w:p>
    <w:p w14:paraId="4A8B44B7" w14:textId="77777777" w:rsidR="00C47DAF" w:rsidRDefault="00C47DAF" w:rsidP="00B63484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 xml:space="preserve">Jednotné kritériá a spôsob prijímania </w:t>
      </w:r>
      <w:r w:rsidR="00EF5AB6">
        <w:rPr>
          <w:lang w:eastAsia="sk-SK"/>
        </w:rPr>
        <w:t>detí</w:t>
      </w:r>
      <w:r>
        <w:rPr>
          <w:lang w:eastAsia="sk-SK"/>
        </w:rPr>
        <w:t xml:space="preserve"> do školy a jednotlivých tried</w:t>
      </w:r>
      <w:r w:rsidR="00270488">
        <w:rPr>
          <w:lang w:eastAsia="sk-SK"/>
        </w:rPr>
        <w:t>.</w:t>
      </w:r>
    </w:p>
    <w:p w14:paraId="5BD803AF" w14:textId="77777777" w:rsidR="00C47DAF" w:rsidRDefault="00C47DAF" w:rsidP="00B63484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 xml:space="preserve">Prístup k podporným opatreniam pre </w:t>
      </w:r>
      <w:r w:rsidR="00EF5AB6">
        <w:rPr>
          <w:lang w:eastAsia="sk-SK"/>
        </w:rPr>
        <w:t>deti</w:t>
      </w:r>
      <w:r>
        <w:rPr>
          <w:lang w:eastAsia="sk-SK"/>
        </w:rPr>
        <w:t xml:space="preserve"> so špeciálnymi výchovno-vzdelávacími potrebami</w:t>
      </w:r>
      <w:r w:rsidR="00270488">
        <w:rPr>
          <w:lang w:eastAsia="sk-SK"/>
        </w:rPr>
        <w:t>.</w:t>
      </w:r>
    </w:p>
    <w:p w14:paraId="09123D4D" w14:textId="77777777" w:rsidR="00C47DAF" w:rsidRDefault="00C47DAF" w:rsidP="00B63484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>Rovnaký prístup ku kvalitným vzdelávacím programom a mimoškolským aktivitám</w:t>
      </w:r>
      <w:r w:rsidR="00270488">
        <w:rPr>
          <w:lang w:eastAsia="sk-SK"/>
        </w:rPr>
        <w:t>.</w:t>
      </w:r>
    </w:p>
    <w:p w14:paraId="1BC65598" w14:textId="77777777" w:rsidR="00C47DAF" w:rsidRDefault="00C47DAF" w:rsidP="00B63484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>Škola využíva všetky dostupné prostriedky a nástroje na zabezpečenie rovného prístupu k vzdelávaniu pre všetk</w:t>
      </w:r>
      <w:r w:rsidR="00EF5AB6">
        <w:rPr>
          <w:lang w:eastAsia="sk-SK"/>
        </w:rPr>
        <w:t xml:space="preserve">y deti </w:t>
      </w:r>
      <w:r>
        <w:rPr>
          <w:lang w:eastAsia="sk-SK"/>
        </w:rPr>
        <w:t xml:space="preserve">aj počas krízových situácií, akými môžu byť mimoriadne opatrenia, prírodné katastrofy či iné nepredvídané udalosti. Po skončení krízovej situácie škola realizuje potrebné podporné opatrenia s cieľom kompenzovať prípadné výpadky vo vzdelávaní, aby nebol narušený </w:t>
      </w:r>
      <w:r w:rsidR="007C5004" w:rsidRPr="004B1070">
        <w:rPr>
          <w:lang w:eastAsia="sk-SK"/>
        </w:rPr>
        <w:t xml:space="preserve">výchovno-vzdelávací </w:t>
      </w:r>
      <w:r>
        <w:rPr>
          <w:lang w:eastAsia="sk-SK"/>
        </w:rPr>
        <w:t xml:space="preserve">proces žiadnej skupiny </w:t>
      </w:r>
      <w:r w:rsidR="007C5004">
        <w:rPr>
          <w:lang w:eastAsia="sk-SK"/>
        </w:rPr>
        <w:t>detí</w:t>
      </w:r>
      <w:r>
        <w:rPr>
          <w:lang w:eastAsia="sk-SK"/>
        </w:rPr>
        <w:t>.</w:t>
      </w:r>
    </w:p>
    <w:p w14:paraId="22CE588D" w14:textId="77777777" w:rsidR="00C47DAF" w:rsidRPr="00B63484" w:rsidRDefault="00C47DAF" w:rsidP="00B63484">
      <w:pPr>
        <w:pStyle w:val="Odsekzoznamu"/>
        <w:numPr>
          <w:ilvl w:val="1"/>
          <w:numId w:val="24"/>
        </w:numPr>
        <w:jc w:val="both"/>
        <w:rPr>
          <w:b/>
          <w:bCs/>
          <w:lang w:eastAsia="sk-SK"/>
        </w:rPr>
      </w:pPr>
      <w:r w:rsidRPr="00B63484">
        <w:rPr>
          <w:b/>
          <w:bCs/>
          <w:lang w:eastAsia="sk-SK"/>
        </w:rPr>
        <w:t>Pedagogické prístupy a metodika výučby</w:t>
      </w:r>
    </w:p>
    <w:p w14:paraId="6127D2C4" w14:textId="77777777" w:rsidR="00C47DAF" w:rsidRDefault="00C47DAF" w:rsidP="00B63484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 xml:space="preserve">Diferenciácia </w:t>
      </w:r>
      <w:r w:rsidR="00071CE8" w:rsidRPr="004B1070">
        <w:rPr>
          <w:lang w:eastAsia="sk-SK"/>
        </w:rPr>
        <w:t xml:space="preserve">výchovy </w:t>
      </w:r>
      <w:r>
        <w:rPr>
          <w:lang w:eastAsia="sk-SK"/>
        </w:rPr>
        <w:t xml:space="preserve">tak, aby zohľadňovala individuálne potreby </w:t>
      </w:r>
      <w:r w:rsidR="00071CE8">
        <w:rPr>
          <w:lang w:eastAsia="sk-SK"/>
        </w:rPr>
        <w:t>detí</w:t>
      </w:r>
      <w:r>
        <w:rPr>
          <w:lang w:eastAsia="sk-SK"/>
        </w:rPr>
        <w:t>.</w:t>
      </w:r>
    </w:p>
    <w:p w14:paraId="4FCD9639" w14:textId="77777777" w:rsidR="00C47DAF" w:rsidRDefault="00C47DAF" w:rsidP="00B63484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lastRenderedPageBreak/>
        <w:t>Zabezpečenie primeraných podporných opatrení a individuálnych vzdelávacích plánov.</w:t>
      </w:r>
    </w:p>
    <w:p w14:paraId="1D08ED90" w14:textId="77777777" w:rsidR="00C47DAF" w:rsidRDefault="0058040E" w:rsidP="00B63484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 w:rsidRPr="004B1070">
        <w:rPr>
          <w:lang w:eastAsia="sk-SK"/>
        </w:rPr>
        <w:t xml:space="preserve">Používanie pomôcok, didaktických materiálov a technického vybavenia, ktoré je primerané veku a individuálnym potrebám detí. </w:t>
      </w:r>
      <w:r>
        <w:rPr>
          <w:lang w:eastAsia="sk-SK"/>
        </w:rPr>
        <w:t>Š</w:t>
      </w:r>
      <w:r w:rsidRPr="004B1070">
        <w:rPr>
          <w:lang w:eastAsia="sk-SK"/>
        </w:rPr>
        <w:t>kola zároveň zabezpečuje rovnaký prístup ku vzdelávacím zdrojom pre všetky deti tak, aby žiadna skupina nebola znevýhodnená</w:t>
      </w:r>
      <w:r w:rsidR="00C47DAF">
        <w:rPr>
          <w:lang w:eastAsia="sk-SK"/>
        </w:rPr>
        <w:t xml:space="preserve">. </w:t>
      </w:r>
    </w:p>
    <w:p w14:paraId="7A8E7384" w14:textId="77777777" w:rsidR="00C47DAF" w:rsidRDefault="00C47DAF" w:rsidP="00B63484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 xml:space="preserve">Podpora spolupráce medzi </w:t>
      </w:r>
      <w:r w:rsidR="0058040E">
        <w:rPr>
          <w:lang w:eastAsia="sk-SK"/>
        </w:rPr>
        <w:t>deťmi</w:t>
      </w:r>
      <w:r>
        <w:rPr>
          <w:lang w:eastAsia="sk-SK"/>
        </w:rPr>
        <w:t xml:space="preserve"> z rôznych skupín s cieľom eliminovať predsudky a</w:t>
      </w:r>
      <w:r w:rsidR="00270488">
        <w:rPr>
          <w:lang w:eastAsia="sk-SK"/>
        </w:rPr>
        <w:t> </w:t>
      </w:r>
      <w:r>
        <w:rPr>
          <w:lang w:eastAsia="sk-SK"/>
        </w:rPr>
        <w:t>stereotypy</w:t>
      </w:r>
      <w:r w:rsidR="00270488">
        <w:rPr>
          <w:lang w:eastAsia="sk-SK"/>
        </w:rPr>
        <w:t>.</w:t>
      </w:r>
    </w:p>
    <w:p w14:paraId="45F296B9" w14:textId="77777777" w:rsidR="00C47DAF" w:rsidRPr="00B63484" w:rsidRDefault="00C47DAF" w:rsidP="00B63484">
      <w:pPr>
        <w:pStyle w:val="Odsekzoznamu"/>
        <w:numPr>
          <w:ilvl w:val="1"/>
          <w:numId w:val="24"/>
        </w:numPr>
        <w:jc w:val="both"/>
        <w:rPr>
          <w:b/>
          <w:bCs/>
          <w:lang w:eastAsia="sk-SK"/>
        </w:rPr>
      </w:pPr>
      <w:r w:rsidRPr="00B63484">
        <w:rPr>
          <w:b/>
          <w:bCs/>
          <w:lang w:eastAsia="sk-SK"/>
        </w:rPr>
        <w:t>Postoj a zapojenie pedagogických</w:t>
      </w:r>
      <w:r w:rsidR="004E48FC">
        <w:rPr>
          <w:b/>
          <w:bCs/>
          <w:lang w:eastAsia="sk-SK"/>
        </w:rPr>
        <w:t xml:space="preserve"> zamestnancov</w:t>
      </w:r>
    </w:p>
    <w:p w14:paraId="068D1625" w14:textId="77777777" w:rsidR="00C47DAF" w:rsidRDefault="00C47DAF" w:rsidP="00B63484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>Zabezpečenie povedomia učiteľov a zamestnancov o problematike segregácie a inkluzívneho vzdelávania</w:t>
      </w:r>
      <w:r w:rsidR="00270488">
        <w:rPr>
          <w:lang w:eastAsia="sk-SK"/>
        </w:rPr>
        <w:t>.</w:t>
      </w:r>
    </w:p>
    <w:p w14:paraId="6D97423C" w14:textId="77777777" w:rsidR="00C47DAF" w:rsidRDefault="00C47DAF" w:rsidP="00B63484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 xml:space="preserve">Pravidelné vzdelávanie pedagogického zboru v oblasti </w:t>
      </w:r>
      <w:proofErr w:type="spellStart"/>
      <w:r>
        <w:rPr>
          <w:lang w:eastAsia="sk-SK"/>
        </w:rPr>
        <w:t>desegregácie</w:t>
      </w:r>
      <w:proofErr w:type="spellEnd"/>
      <w:r>
        <w:rPr>
          <w:lang w:eastAsia="sk-SK"/>
        </w:rPr>
        <w:t xml:space="preserve"> a antidiskriminačných opatrení</w:t>
      </w:r>
      <w:r w:rsidR="00270488">
        <w:rPr>
          <w:lang w:eastAsia="sk-SK"/>
        </w:rPr>
        <w:t>.</w:t>
      </w:r>
    </w:p>
    <w:p w14:paraId="5ED4EBDC" w14:textId="77777777" w:rsidR="00C47DAF" w:rsidRPr="00893A7E" w:rsidRDefault="00C47DAF" w:rsidP="00B63484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>Pravidelné vzájomné diskusie pedagogických</w:t>
      </w:r>
      <w:r w:rsidR="00E764C8">
        <w:rPr>
          <w:b/>
          <w:bCs/>
          <w:lang w:eastAsia="sk-SK"/>
        </w:rPr>
        <w:t xml:space="preserve"> </w:t>
      </w:r>
      <w:r w:rsidR="004E48FC" w:rsidRPr="004E48FC">
        <w:rPr>
          <w:lang w:eastAsia="sk-SK"/>
        </w:rPr>
        <w:t>zamestnancov</w:t>
      </w:r>
      <w:r w:rsidR="004E48FC">
        <w:rPr>
          <w:b/>
          <w:bCs/>
          <w:lang w:eastAsia="sk-SK"/>
        </w:rPr>
        <w:t xml:space="preserve"> </w:t>
      </w:r>
      <w:r w:rsidRPr="00893A7E">
        <w:rPr>
          <w:lang w:eastAsia="sk-SK"/>
        </w:rPr>
        <w:t>o stave prípadnej segregácie na škole</w:t>
      </w:r>
      <w:r w:rsidR="00270488">
        <w:rPr>
          <w:lang w:eastAsia="sk-SK"/>
        </w:rPr>
        <w:t>.</w:t>
      </w:r>
    </w:p>
    <w:p w14:paraId="29693EB3" w14:textId="77777777" w:rsidR="00C47DAF" w:rsidRPr="00B63484" w:rsidRDefault="00C47DAF" w:rsidP="00B63484">
      <w:pPr>
        <w:pStyle w:val="Odsekzoznamu"/>
        <w:numPr>
          <w:ilvl w:val="1"/>
          <w:numId w:val="24"/>
        </w:numPr>
        <w:jc w:val="both"/>
        <w:rPr>
          <w:b/>
          <w:bCs/>
          <w:lang w:eastAsia="sk-SK"/>
        </w:rPr>
      </w:pPr>
      <w:r w:rsidRPr="00B63484">
        <w:rPr>
          <w:b/>
          <w:bCs/>
          <w:lang w:eastAsia="sk-SK"/>
        </w:rPr>
        <w:t>Zapojenie rodičov a komunity</w:t>
      </w:r>
    </w:p>
    <w:p w14:paraId="45972275" w14:textId="77777777" w:rsidR="00C47DAF" w:rsidRDefault="00C47DAF" w:rsidP="00B63484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>Spolupráca školy s rodičmi a ich informovanosť o inkluzívnych opatreniach</w:t>
      </w:r>
      <w:r w:rsidR="00270488">
        <w:rPr>
          <w:lang w:eastAsia="sk-SK"/>
        </w:rPr>
        <w:t>.</w:t>
      </w:r>
    </w:p>
    <w:p w14:paraId="5211BCA4" w14:textId="77777777" w:rsidR="00C47DAF" w:rsidRDefault="00C47DAF" w:rsidP="00B63484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 xml:space="preserve">Spolupráca s komunitnými organizáciami a odbornými inštitúciami na podporu </w:t>
      </w:r>
      <w:proofErr w:type="spellStart"/>
      <w:r>
        <w:rPr>
          <w:lang w:eastAsia="sk-SK"/>
        </w:rPr>
        <w:t>desegregácie</w:t>
      </w:r>
      <w:proofErr w:type="spellEnd"/>
      <w:r w:rsidR="00270488">
        <w:rPr>
          <w:lang w:eastAsia="sk-SK"/>
        </w:rPr>
        <w:t>.</w:t>
      </w:r>
    </w:p>
    <w:p w14:paraId="0D7ECD20" w14:textId="77777777" w:rsidR="00C47DAF" w:rsidRDefault="00C47DAF" w:rsidP="00B63484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>Riešenie podnetov zo strany rodičov a ich zapojenie do školských aktivít.</w:t>
      </w:r>
    </w:p>
    <w:p w14:paraId="54900D88" w14:textId="77777777" w:rsidR="00C47DAF" w:rsidRPr="00B63484" w:rsidRDefault="00C47DAF" w:rsidP="00B63484">
      <w:pPr>
        <w:pStyle w:val="Odsekzoznamu"/>
        <w:numPr>
          <w:ilvl w:val="1"/>
          <w:numId w:val="24"/>
        </w:numPr>
        <w:jc w:val="both"/>
        <w:rPr>
          <w:b/>
          <w:bCs/>
          <w:lang w:eastAsia="sk-SK"/>
        </w:rPr>
      </w:pPr>
      <w:r w:rsidRPr="00B63484">
        <w:rPr>
          <w:b/>
          <w:bCs/>
          <w:lang w:eastAsia="sk-SK"/>
        </w:rPr>
        <w:t>Sociálne vzťahy a školská klíma</w:t>
      </w:r>
    </w:p>
    <w:p w14:paraId="3563EA22" w14:textId="77777777" w:rsidR="00C47DAF" w:rsidRDefault="00C47DAF" w:rsidP="00B63484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 xml:space="preserve">Vytvorenie príležitostí na zabezpečenie vzťahov medzi </w:t>
      </w:r>
      <w:r w:rsidR="00EB77B6">
        <w:rPr>
          <w:lang w:eastAsia="sk-SK"/>
        </w:rPr>
        <w:t>deťmi</w:t>
      </w:r>
      <w:r>
        <w:rPr>
          <w:lang w:eastAsia="sk-SK"/>
        </w:rPr>
        <w:t xml:space="preserve"> z rôznych sociálnych a etnických skupín</w:t>
      </w:r>
      <w:r w:rsidR="00270488">
        <w:rPr>
          <w:lang w:eastAsia="sk-SK"/>
        </w:rPr>
        <w:t>.</w:t>
      </w:r>
    </w:p>
    <w:p w14:paraId="5519D804" w14:textId="77777777" w:rsidR="00C47DAF" w:rsidRDefault="00C47DAF" w:rsidP="00B63484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 xml:space="preserve">Aktívne vytváranie pozitívnej a podporujúcej sociálnej klímy, ktorá pomáha eliminovať </w:t>
      </w:r>
      <w:proofErr w:type="spellStart"/>
      <w:r>
        <w:rPr>
          <w:lang w:eastAsia="sk-SK"/>
        </w:rPr>
        <w:t>stigmatizáciu</w:t>
      </w:r>
      <w:proofErr w:type="spellEnd"/>
      <w:r>
        <w:rPr>
          <w:lang w:eastAsia="sk-SK"/>
        </w:rPr>
        <w:t xml:space="preserve"> a odbúravať stereotypy a predsudky. Zásah zo strany školy v prípade výskytu diskriminácie, šikanovania alebo </w:t>
      </w:r>
      <w:proofErr w:type="spellStart"/>
      <w:r>
        <w:rPr>
          <w:lang w:eastAsia="sk-SK"/>
        </w:rPr>
        <w:t>predsudkového</w:t>
      </w:r>
      <w:proofErr w:type="spellEnd"/>
      <w:r>
        <w:rPr>
          <w:lang w:eastAsia="sk-SK"/>
        </w:rPr>
        <w:t xml:space="preserve"> správania</w:t>
      </w:r>
      <w:r w:rsidR="00270488">
        <w:rPr>
          <w:lang w:eastAsia="sk-SK"/>
        </w:rPr>
        <w:t>.</w:t>
      </w:r>
    </w:p>
    <w:p w14:paraId="5B80FE19" w14:textId="77777777" w:rsidR="00C47DAF" w:rsidRDefault="00C47DAF" w:rsidP="00B63484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>Aktivity podporujúce sociálnu súdržnosť, toleranciu a vzájomné porozumenie</w:t>
      </w:r>
      <w:r w:rsidR="00270488">
        <w:rPr>
          <w:lang w:eastAsia="sk-SK"/>
        </w:rPr>
        <w:t>.</w:t>
      </w:r>
    </w:p>
    <w:p w14:paraId="7EA0ED74" w14:textId="77777777" w:rsidR="00C47DAF" w:rsidRDefault="00C47DAF" w:rsidP="00B63484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>Nastavenie pravidiel a opatrení na predchádzanie segregácii a diskriminácii.</w:t>
      </w:r>
    </w:p>
    <w:p w14:paraId="7EC27C50" w14:textId="77777777" w:rsidR="00C47DAF" w:rsidRPr="00B63484" w:rsidRDefault="00C47DAF" w:rsidP="00B63484">
      <w:pPr>
        <w:pStyle w:val="Odsekzoznamu"/>
        <w:numPr>
          <w:ilvl w:val="0"/>
          <w:numId w:val="24"/>
        </w:numPr>
        <w:jc w:val="both"/>
        <w:rPr>
          <w:lang w:eastAsia="sk-SK"/>
        </w:rPr>
      </w:pPr>
      <w:r w:rsidRPr="00B63484">
        <w:rPr>
          <w:lang w:eastAsia="sk-SK"/>
        </w:rPr>
        <w:t>Oblasti dobrej praxe pri uplatňovaní Štandardov</w:t>
      </w:r>
    </w:p>
    <w:p w14:paraId="06280EF7" w14:textId="77777777" w:rsidR="00C47DAF" w:rsidRDefault="00C47DAF" w:rsidP="00B63484">
      <w:pPr>
        <w:pStyle w:val="Odsekzoznamu"/>
        <w:numPr>
          <w:ilvl w:val="1"/>
          <w:numId w:val="24"/>
        </w:numPr>
        <w:jc w:val="both"/>
        <w:rPr>
          <w:lang w:eastAsia="sk-SK"/>
        </w:rPr>
      </w:pPr>
      <w:r>
        <w:rPr>
          <w:lang w:eastAsia="sk-SK"/>
        </w:rPr>
        <w:t xml:space="preserve">Škola zaznamenáva pri uplatňovaní vyššie uvedených Štandardov dodržiavania zákazu segregácie pozitívne výsledky najmä v nasledovných oblastiach: </w:t>
      </w:r>
    </w:p>
    <w:p w14:paraId="49D2BD9F" w14:textId="77777777" w:rsidR="00C47DAF" w:rsidRDefault="00270488" w:rsidP="00B63484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>r</w:t>
      </w:r>
      <w:r w:rsidR="00C47DAF">
        <w:rPr>
          <w:lang w:eastAsia="sk-SK"/>
        </w:rPr>
        <w:t>ovnaký prístup k</w:t>
      </w:r>
      <w:r>
        <w:rPr>
          <w:lang w:eastAsia="sk-SK"/>
        </w:rPr>
        <w:t> </w:t>
      </w:r>
      <w:r w:rsidR="00C47DAF">
        <w:rPr>
          <w:lang w:eastAsia="sk-SK"/>
        </w:rPr>
        <w:t>vzdelávaniu</w:t>
      </w:r>
      <w:r>
        <w:rPr>
          <w:lang w:eastAsia="sk-SK"/>
        </w:rPr>
        <w:t>,</w:t>
      </w:r>
    </w:p>
    <w:p w14:paraId="34C156D4" w14:textId="77777777" w:rsidR="00C47DAF" w:rsidRDefault="00270488" w:rsidP="00B63484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>p</w:t>
      </w:r>
      <w:r w:rsidR="00C47DAF">
        <w:rPr>
          <w:lang w:eastAsia="sk-SK"/>
        </w:rPr>
        <w:t>riestorová integrácia</w:t>
      </w:r>
      <w:r>
        <w:rPr>
          <w:lang w:eastAsia="sk-SK"/>
        </w:rPr>
        <w:t>,</w:t>
      </w:r>
    </w:p>
    <w:p w14:paraId="782CC33A" w14:textId="77777777" w:rsidR="00C47DAF" w:rsidRDefault="00270488" w:rsidP="00B63484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>s</w:t>
      </w:r>
      <w:r w:rsidR="00C47DAF">
        <w:rPr>
          <w:lang w:eastAsia="sk-SK"/>
        </w:rPr>
        <w:t>polupráca s rodičmi a</w:t>
      </w:r>
      <w:r>
        <w:rPr>
          <w:lang w:eastAsia="sk-SK"/>
        </w:rPr>
        <w:t> </w:t>
      </w:r>
      <w:r w:rsidR="00C47DAF">
        <w:rPr>
          <w:lang w:eastAsia="sk-SK"/>
        </w:rPr>
        <w:t>komunitou</w:t>
      </w:r>
      <w:r>
        <w:rPr>
          <w:lang w:eastAsia="sk-SK"/>
        </w:rPr>
        <w:t>,</w:t>
      </w:r>
    </w:p>
    <w:p w14:paraId="684A7B75" w14:textId="77777777" w:rsidR="00C47DAF" w:rsidRDefault="00270488" w:rsidP="00B63484">
      <w:pPr>
        <w:pStyle w:val="Odsekzoznamu"/>
        <w:numPr>
          <w:ilvl w:val="2"/>
          <w:numId w:val="24"/>
        </w:numPr>
        <w:jc w:val="both"/>
        <w:rPr>
          <w:lang w:eastAsia="sk-SK"/>
        </w:rPr>
      </w:pPr>
      <w:r>
        <w:rPr>
          <w:lang w:eastAsia="sk-SK"/>
        </w:rPr>
        <w:t>p</w:t>
      </w:r>
      <w:r w:rsidR="00C47DAF">
        <w:rPr>
          <w:lang w:eastAsia="sk-SK"/>
        </w:rPr>
        <w:t>ravidelné vzdelávanie pedagogických</w:t>
      </w:r>
      <w:r w:rsidR="004E48FC">
        <w:rPr>
          <w:lang w:eastAsia="sk-SK"/>
        </w:rPr>
        <w:t xml:space="preserve"> zamestnancov</w:t>
      </w:r>
      <w:r w:rsidR="00C47DAF">
        <w:rPr>
          <w:lang w:eastAsia="sk-SK"/>
        </w:rPr>
        <w:t>.</w:t>
      </w:r>
    </w:p>
    <w:p w14:paraId="0C6F2D38" w14:textId="77777777" w:rsidR="00C47DAF" w:rsidRPr="000F4E4E" w:rsidRDefault="00C47DAF" w:rsidP="00C47DAF">
      <w:pPr>
        <w:pStyle w:val="Odsekzoznamu"/>
        <w:numPr>
          <w:ilvl w:val="0"/>
          <w:numId w:val="24"/>
        </w:numPr>
        <w:jc w:val="both"/>
        <w:rPr>
          <w:lang w:eastAsia="sk-SK"/>
        </w:rPr>
      </w:pPr>
      <w:bookmarkStart w:id="8" w:name="_Hlk197622303"/>
      <w:r w:rsidRPr="000F4E4E">
        <w:rPr>
          <w:lang w:eastAsia="sk-SK"/>
        </w:rPr>
        <w:t>Identifikované nedostatky a ich príčiny:</w:t>
      </w:r>
      <w:bookmarkEnd w:id="8"/>
    </w:p>
    <w:p w14:paraId="20267E89" w14:textId="77777777" w:rsidR="00C47DAF" w:rsidRPr="000F4E4E" w:rsidRDefault="00C47DAF" w:rsidP="00B63484">
      <w:pPr>
        <w:pStyle w:val="Odsekzoznamu"/>
        <w:numPr>
          <w:ilvl w:val="1"/>
          <w:numId w:val="24"/>
        </w:numPr>
        <w:jc w:val="both"/>
        <w:rPr>
          <w:lang w:eastAsia="sk-SK"/>
        </w:rPr>
      </w:pPr>
      <w:r w:rsidRPr="000F4E4E">
        <w:rPr>
          <w:lang w:eastAsia="sk-SK"/>
        </w:rPr>
        <w:t>Napriek dosiahnutým úspechom sa pri uplatňovaní niektorých Štandardov vyskytujú nedostatky, ktorých príčiny je potrebné analyzovať a riešiť:</w:t>
      </w:r>
    </w:p>
    <w:tbl>
      <w:tblPr>
        <w:tblStyle w:val="Mriekatabuky"/>
        <w:tblW w:w="8788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0F4E4E" w14:paraId="1051DDC0" w14:textId="77777777" w:rsidTr="000F4E4E">
        <w:tc>
          <w:tcPr>
            <w:tcW w:w="8788" w:type="dxa"/>
          </w:tcPr>
          <w:p w14:paraId="7FD1024A" w14:textId="5185E548" w:rsidR="009863BD" w:rsidRDefault="00523D6C">
            <w:pPr>
              <w:pStyle w:val="Odsekzoznamu"/>
              <w:numPr>
                <w:ilvl w:val="2"/>
                <w:numId w:val="24"/>
              </w:numPr>
              <w:spacing w:after="0"/>
              <w:ind w:left="45" w:firstLine="0"/>
              <w:jc w:val="both"/>
              <w:rPr>
                <w:lang w:eastAsia="sk-SK"/>
              </w:rPr>
            </w:pPr>
            <w:r w:rsidRPr="00CF6D22">
              <w:rPr>
                <w:lang w:eastAsia="sk-SK"/>
              </w:rPr>
              <w:lastRenderedPageBreak/>
              <w:t>Obmedzené kapacity podporných zamestnancov - nedostatok školských špeciálnych pedagógov, psychológov</w:t>
            </w:r>
            <w:r w:rsidR="00325463">
              <w:rPr>
                <w:lang w:eastAsia="sk-SK"/>
              </w:rPr>
              <w:t>,</w:t>
            </w:r>
            <w:r w:rsidRPr="00CF6D22">
              <w:rPr>
                <w:lang w:eastAsia="sk-SK"/>
              </w:rPr>
              <w:t xml:space="preserve"> </w:t>
            </w:r>
            <w:r w:rsidR="00325463">
              <w:rPr>
                <w:lang w:eastAsia="sk-SK"/>
              </w:rPr>
              <w:t>pedagogických asistentov</w:t>
            </w:r>
            <w:r w:rsidRPr="00CF6D22">
              <w:rPr>
                <w:lang w:eastAsia="sk-SK"/>
              </w:rPr>
              <w:t xml:space="preserve"> sťažuje efektívne uplatňovanie individualizovaného prístupu k deťom so špeciálnymi potrebami.</w:t>
            </w:r>
          </w:p>
        </w:tc>
      </w:tr>
    </w:tbl>
    <w:p w14:paraId="2FB4D4CF" w14:textId="77777777" w:rsidR="00BA139E" w:rsidRDefault="00BA139E" w:rsidP="00010042">
      <w:pPr>
        <w:pStyle w:val="Nadpis1"/>
      </w:pPr>
      <w:bookmarkStart w:id="9" w:name="_Toc206490299"/>
      <w:r w:rsidRPr="00BA139E">
        <w:t>ČLÁNOK I</w:t>
      </w:r>
      <w:r w:rsidR="00010042">
        <w:t>V</w:t>
      </w:r>
      <w:r w:rsidRPr="00BA139E">
        <w:t>.</w:t>
      </w:r>
      <w:r w:rsidRPr="00BA139E">
        <w:br/>
      </w:r>
      <w:r w:rsidR="00B63484" w:rsidRPr="00B63484">
        <w:t>C</w:t>
      </w:r>
      <w:r w:rsidR="00010042">
        <w:t>iele a vízia PUŠ</w:t>
      </w:r>
      <w:bookmarkEnd w:id="9"/>
    </w:p>
    <w:p w14:paraId="4754DCAB" w14:textId="77777777" w:rsidR="00B63484" w:rsidRPr="00B63484" w:rsidRDefault="00B63484" w:rsidP="00DF7288">
      <w:pPr>
        <w:numPr>
          <w:ilvl w:val="0"/>
          <w:numId w:val="35"/>
        </w:numPr>
        <w:contextualSpacing/>
        <w:jc w:val="both"/>
      </w:pPr>
      <w:r w:rsidRPr="00B63484">
        <w:t>Hlavným cieľom tohto PUŠ je postupne eliminovať akékoľvek formy segregácie v rámci výchovno-vzdelávacieho procesu a zároveň podporovať inkluzívne prostredie, v ktorom každ</w:t>
      </w:r>
      <w:r w:rsidR="00BB681D">
        <w:t xml:space="preserve">é dieťa </w:t>
      </w:r>
      <w:r w:rsidRPr="00B63484">
        <w:t xml:space="preserve">dostáva rovnaké príležitosti na rozvoj svojich schopností a talentov. Plán sa zameriava na odstraňovanie bariér, ktoré by mohli brániť </w:t>
      </w:r>
      <w:r w:rsidR="00BB681D">
        <w:t>deťom</w:t>
      </w:r>
      <w:r w:rsidRPr="00B63484">
        <w:t xml:space="preserve"> v plnohodnotnom zapojení </w:t>
      </w:r>
      <w:r w:rsidR="00BB681D">
        <w:t xml:space="preserve">do </w:t>
      </w:r>
      <w:r w:rsidR="00BB681D" w:rsidRPr="004B1070">
        <w:t>výchovno-vzdelávacieho procesu</w:t>
      </w:r>
      <w:r w:rsidRPr="00B63484">
        <w:t>, a na vytvorenie podmienok, ktoré podporujú ich vzájomnú spoluprácu a rešpektovanie rozmanitosti.</w:t>
      </w:r>
    </w:p>
    <w:p w14:paraId="1DA2734D" w14:textId="77777777" w:rsidR="00B63484" w:rsidRPr="00B63484" w:rsidRDefault="00B63484" w:rsidP="00DF7288">
      <w:pPr>
        <w:numPr>
          <w:ilvl w:val="0"/>
          <w:numId w:val="35"/>
        </w:numPr>
        <w:contextualSpacing/>
        <w:jc w:val="both"/>
      </w:pPr>
      <w:r w:rsidRPr="00B63484">
        <w:t xml:space="preserve">Jednou z hlavných výziev, ktorým čelíme, je zabezpečenie rovnováhy v zložení tried a efektívna podpora </w:t>
      </w:r>
      <w:r w:rsidR="00BB681D">
        <w:t>detí</w:t>
      </w:r>
      <w:r w:rsidRPr="00B63484">
        <w:t xml:space="preserve"> s rôznorodými potrebami. Identifikovali sme bariéry, ako sú rozdiely v jazykových a sociokultúrnych podmienkach, nedostatok personálnej kapacity na individuálnu podporu </w:t>
      </w:r>
      <w:r w:rsidR="00BB681D">
        <w:t xml:space="preserve">detí </w:t>
      </w:r>
      <w:r w:rsidRPr="00B63484">
        <w:t>a potreba efektívnejšej spolupráce s rodičmi.</w:t>
      </w:r>
    </w:p>
    <w:p w14:paraId="7C2E0904" w14:textId="77777777" w:rsidR="00B63484" w:rsidRPr="00B63484" w:rsidRDefault="00B63484" w:rsidP="00DF7288">
      <w:pPr>
        <w:numPr>
          <w:ilvl w:val="0"/>
          <w:numId w:val="35"/>
        </w:numPr>
        <w:contextualSpacing/>
        <w:jc w:val="both"/>
      </w:pPr>
      <w:r w:rsidRPr="00B63484">
        <w:t>Našou víziou je vytvoriť inkluzívnu školu, kde sa každ</w:t>
      </w:r>
      <w:r w:rsidR="00BB681D">
        <w:t xml:space="preserve">é dieťa </w:t>
      </w:r>
      <w:r w:rsidRPr="00B63484">
        <w:t>cíti akceptované, rešpektovan</w:t>
      </w:r>
      <w:r w:rsidR="00BB681D">
        <w:t>é</w:t>
      </w:r>
      <w:r w:rsidRPr="00B63484">
        <w:t xml:space="preserve"> a má rovnaké príležitosti na vzdelávanie a osobnostný rozvoj. Chceme, aby naša škola bola bezpečným prostredím podporujúcim diverzitu, kde </w:t>
      </w:r>
      <w:r w:rsidR="00BB681D">
        <w:t>všetky deti</w:t>
      </w:r>
      <w:r w:rsidRPr="00B63484">
        <w:t xml:space="preserve"> bez rozdielu môžu naplno rozvíjať svoj potenciál.</w:t>
      </w:r>
    </w:p>
    <w:p w14:paraId="0D1CD990" w14:textId="77777777" w:rsidR="00B63484" w:rsidRPr="00325463" w:rsidRDefault="00B63484" w:rsidP="00DF7288">
      <w:pPr>
        <w:numPr>
          <w:ilvl w:val="0"/>
          <w:numId w:val="35"/>
        </w:numPr>
        <w:contextualSpacing/>
        <w:jc w:val="both"/>
        <w:rPr>
          <w:i/>
          <w:iCs/>
        </w:rPr>
      </w:pPr>
      <w:r w:rsidRPr="00325463">
        <w:rPr>
          <w:i/>
          <w:iCs/>
        </w:rPr>
        <w:t>Krátkodobé ciele (1 – 2 roky)</w:t>
      </w:r>
    </w:p>
    <w:p w14:paraId="26D32D93" w14:textId="77777777" w:rsidR="00B63484" w:rsidRPr="00B63484" w:rsidRDefault="00B63484" w:rsidP="00872825">
      <w:pPr>
        <w:numPr>
          <w:ilvl w:val="1"/>
          <w:numId w:val="35"/>
        </w:numPr>
        <w:contextualSpacing/>
        <w:jc w:val="both"/>
      </w:pPr>
      <w:r w:rsidRPr="00B63484">
        <w:t xml:space="preserve">Analýza aktuálnej situácie – pravidelné monitorovanie zloženia tried, podmienok na </w:t>
      </w:r>
      <w:r w:rsidR="00BB681D" w:rsidRPr="004B1070">
        <w:t>výchovu a vzdelávanie</w:t>
      </w:r>
      <w:r w:rsidRPr="00B63484">
        <w:t xml:space="preserve">, potrieb </w:t>
      </w:r>
      <w:r w:rsidR="00BB681D">
        <w:t>detí</w:t>
      </w:r>
      <w:r w:rsidRPr="00B63484">
        <w:t xml:space="preserve">, identifikácia bariér a možných rizík segregácie. </w:t>
      </w:r>
    </w:p>
    <w:p w14:paraId="0E882617" w14:textId="77777777" w:rsidR="00B63484" w:rsidRPr="00B63484" w:rsidRDefault="00B63484" w:rsidP="00872825">
      <w:pPr>
        <w:numPr>
          <w:ilvl w:val="1"/>
          <w:numId w:val="35"/>
        </w:numPr>
        <w:contextualSpacing/>
        <w:jc w:val="both"/>
      </w:pPr>
      <w:r w:rsidRPr="00B63484">
        <w:t xml:space="preserve">Zlepšenie pedagogického prístupu – školenia pre učiteľov v oblasti inkluzívnej pedagogiky a diferencovaného </w:t>
      </w:r>
      <w:r w:rsidR="00C62842">
        <w:t>vzdelávania a výchovy</w:t>
      </w:r>
      <w:r w:rsidRPr="00B63484">
        <w:t xml:space="preserve">. </w:t>
      </w:r>
    </w:p>
    <w:p w14:paraId="1829F0FD" w14:textId="77777777" w:rsidR="00B63484" w:rsidRPr="00B63484" w:rsidRDefault="00B63484" w:rsidP="00872825">
      <w:pPr>
        <w:numPr>
          <w:ilvl w:val="1"/>
          <w:numId w:val="35"/>
        </w:numPr>
        <w:contextualSpacing/>
        <w:jc w:val="both"/>
      </w:pPr>
      <w:r w:rsidRPr="00B63484">
        <w:t xml:space="preserve">Podpora </w:t>
      </w:r>
      <w:r w:rsidR="00AD50BE">
        <w:t>detí</w:t>
      </w:r>
      <w:r w:rsidRPr="00B63484">
        <w:t xml:space="preserve"> v zmiešaných kolektívoch – organizovanie spoločných aktivít, ktoré podporujú spoluprácu a vzájomné porozumenie medzi </w:t>
      </w:r>
      <w:r w:rsidR="00AD50BE">
        <w:t>deťmi</w:t>
      </w:r>
      <w:r w:rsidRPr="00B63484">
        <w:t xml:space="preserve"> rôzneho pôvodu. </w:t>
      </w:r>
    </w:p>
    <w:p w14:paraId="1C0EC8F8" w14:textId="77777777" w:rsidR="00B63484" w:rsidRPr="00B63484" w:rsidRDefault="00B63484" w:rsidP="00872825">
      <w:pPr>
        <w:numPr>
          <w:ilvl w:val="1"/>
          <w:numId w:val="35"/>
        </w:numPr>
        <w:contextualSpacing/>
        <w:jc w:val="both"/>
      </w:pPr>
      <w:r w:rsidRPr="00B63484">
        <w:t xml:space="preserve">Posilnenie komunikácie s rodičmi – vytvorenie efektívnych mechanizmov na spoluprácu so zákonnými zástupcami všetkých </w:t>
      </w:r>
      <w:r w:rsidR="00AD50BE">
        <w:t>detí</w:t>
      </w:r>
      <w:r w:rsidRPr="00B63484">
        <w:t>, vrátane jazykovej a kultúrnej mediácie.</w:t>
      </w:r>
    </w:p>
    <w:p w14:paraId="7E408843" w14:textId="77777777" w:rsidR="00B63484" w:rsidRPr="00325463" w:rsidRDefault="00B63484" w:rsidP="00872825">
      <w:pPr>
        <w:numPr>
          <w:ilvl w:val="0"/>
          <w:numId w:val="35"/>
        </w:numPr>
        <w:contextualSpacing/>
        <w:jc w:val="both"/>
        <w:rPr>
          <w:i/>
          <w:iCs/>
        </w:rPr>
      </w:pPr>
      <w:r w:rsidRPr="00325463">
        <w:rPr>
          <w:i/>
          <w:iCs/>
        </w:rPr>
        <w:t>Dlhodobé ciele (3 – 5 rokov)</w:t>
      </w:r>
    </w:p>
    <w:p w14:paraId="0CB87F0F" w14:textId="77777777" w:rsidR="00B63484" w:rsidRPr="00B63484" w:rsidRDefault="00B63484" w:rsidP="00872825">
      <w:pPr>
        <w:numPr>
          <w:ilvl w:val="1"/>
          <w:numId w:val="35"/>
        </w:numPr>
        <w:contextualSpacing/>
        <w:jc w:val="both"/>
      </w:pPr>
      <w:r w:rsidRPr="00B63484">
        <w:t>Vytvorenie udržateľného inkluzívneho modelu vzdelávania – zavedenie komplexných opatrení, ktoré zaručia rovnosť príležitostí pre všetk</w:t>
      </w:r>
      <w:r w:rsidR="00AD50BE">
        <w:t>y deti</w:t>
      </w:r>
      <w:r w:rsidRPr="00B63484">
        <w:t>.</w:t>
      </w:r>
    </w:p>
    <w:p w14:paraId="1CEF1AB9" w14:textId="77777777" w:rsidR="00B63484" w:rsidRPr="00B63484" w:rsidRDefault="00B63484" w:rsidP="00872825">
      <w:pPr>
        <w:numPr>
          <w:ilvl w:val="2"/>
          <w:numId w:val="35"/>
        </w:numPr>
        <w:contextualSpacing/>
        <w:jc w:val="both"/>
      </w:pPr>
      <w:r w:rsidRPr="00B63484">
        <w:t xml:space="preserve">akceptácia odlišnosti medzi </w:t>
      </w:r>
      <w:r w:rsidR="00AD50BE">
        <w:t>deťmi</w:t>
      </w:r>
      <w:r w:rsidRPr="00B63484">
        <w:t>, rodičmi a zamestnancami školy,</w:t>
      </w:r>
    </w:p>
    <w:p w14:paraId="1BE0EE7F" w14:textId="77777777" w:rsidR="00B63484" w:rsidRPr="00B63484" w:rsidRDefault="00B63484" w:rsidP="00872825">
      <w:pPr>
        <w:numPr>
          <w:ilvl w:val="2"/>
          <w:numId w:val="35"/>
        </w:numPr>
        <w:contextualSpacing/>
        <w:jc w:val="both"/>
      </w:pPr>
      <w:r w:rsidRPr="00B63484">
        <w:t>zabezpečenie dostatočnej úrovne podpory zo strany školy,</w:t>
      </w:r>
    </w:p>
    <w:p w14:paraId="1F2A35F6" w14:textId="77777777" w:rsidR="00765248" w:rsidRDefault="00B63484" w:rsidP="00765248">
      <w:pPr>
        <w:numPr>
          <w:ilvl w:val="3"/>
          <w:numId w:val="35"/>
        </w:numPr>
        <w:contextualSpacing/>
        <w:jc w:val="both"/>
      </w:pPr>
      <w:r w:rsidRPr="00B63484">
        <w:t xml:space="preserve">posilnenie tímu zamestnancov na efektívnu podporu </w:t>
      </w:r>
      <w:r w:rsidR="00AD50BE">
        <w:t>detí</w:t>
      </w:r>
      <w:r w:rsidRPr="00B63484">
        <w:t xml:space="preserve"> so špecifickými potrebami, </w:t>
      </w:r>
      <w:r w:rsidR="00765248">
        <w:t>ktorého súčasťou sú:</w:t>
      </w:r>
    </w:p>
    <w:p w14:paraId="2AD13BF5" w14:textId="77777777" w:rsidR="00325463" w:rsidRDefault="00325463" w:rsidP="00765248">
      <w:pPr>
        <w:ind w:left="1247"/>
        <w:contextualSpacing/>
        <w:jc w:val="both"/>
        <w:rPr>
          <w:b/>
          <w:bCs/>
        </w:rPr>
      </w:pPr>
    </w:p>
    <w:p w14:paraId="3164DE35" w14:textId="18B9CBEF" w:rsidR="00765248" w:rsidRDefault="00722A67" w:rsidP="00765248">
      <w:pPr>
        <w:ind w:left="1247"/>
        <w:contextualSpacing/>
        <w:jc w:val="both"/>
        <w:rPr>
          <w:b/>
          <w:bCs/>
        </w:rPr>
      </w:pPr>
      <w:r>
        <w:rPr>
          <w:b/>
          <w:bCs/>
        </w:rPr>
        <w:lastRenderedPageBreak/>
        <w:t>T</w:t>
      </w:r>
      <w:r w:rsidR="00765248">
        <w:rPr>
          <w:b/>
          <w:bCs/>
        </w:rPr>
        <w:t>riedny učiteľ</w:t>
      </w:r>
    </w:p>
    <w:tbl>
      <w:tblPr>
        <w:tblStyle w:val="Mriekatabuky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</w:tblGrid>
      <w:tr w:rsidR="00F17A7D" w14:paraId="6874076D" w14:textId="77777777" w:rsidTr="00877302">
        <w:tc>
          <w:tcPr>
            <w:tcW w:w="7933" w:type="dxa"/>
          </w:tcPr>
          <w:p w14:paraId="05AD67CE" w14:textId="77777777" w:rsidR="00F17A7D" w:rsidRPr="00F17A7D" w:rsidRDefault="00F17A7D" w:rsidP="00F17A7D">
            <w:pPr>
              <w:contextualSpacing/>
              <w:jc w:val="both"/>
              <w:rPr>
                <w:b/>
                <w:bCs/>
                <w:highlight w:val="green"/>
              </w:rPr>
            </w:pPr>
            <w:r w:rsidRPr="00CF6D22">
              <w:rPr>
                <w:b/>
                <w:bCs/>
              </w:rPr>
              <w:t>Pedagogický asistent</w:t>
            </w:r>
          </w:p>
        </w:tc>
      </w:tr>
    </w:tbl>
    <w:p w14:paraId="464DC646" w14:textId="77777777" w:rsidR="00B63484" w:rsidRPr="00B63484" w:rsidRDefault="00815F3F" w:rsidP="00872825">
      <w:pPr>
        <w:numPr>
          <w:ilvl w:val="3"/>
          <w:numId w:val="35"/>
        </w:numPr>
        <w:contextualSpacing/>
        <w:jc w:val="both"/>
      </w:pPr>
      <w:r>
        <w:t xml:space="preserve">na základe žiadosti zriaďovateľa v prípade výskytu „rizikových lokalít“ </w:t>
      </w:r>
      <w:r w:rsidRPr="000B1993">
        <w:t xml:space="preserve">ustanovenie a následná realizácia učiteľských hliadok </w:t>
      </w:r>
      <w:r>
        <w:t xml:space="preserve">v týchto lokalitách </w:t>
      </w:r>
      <w:r w:rsidRPr="000B1993">
        <w:t>s cieľom eliminácie konfliktov medzi komunitami</w:t>
      </w:r>
      <w:r w:rsidR="00270488">
        <w:t>,</w:t>
      </w:r>
    </w:p>
    <w:p w14:paraId="30BC57ED" w14:textId="77777777" w:rsidR="00B63484" w:rsidRPr="00B63484" w:rsidRDefault="00B63484" w:rsidP="00872825">
      <w:pPr>
        <w:numPr>
          <w:ilvl w:val="3"/>
          <w:numId w:val="35"/>
        </w:numPr>
        <w:contextualSpacing/>
        <w:jc w:val="both"/>
      </w:pPr>
      <w:r w:rsidRPr="00B63484">
        <w:t>preventívne aktivity,</w:t>
      </w:r>
    </w:p>
    <w:p w14:paraId="4485F989" w14:textId="77777777" w:rsidR="00B63484" w:rsidRPr="00B63484" w:rsidRDefault="00B63484" w:rsidP="00872825">
      <w:pPr>
        <w:numPr>
          <w:ilvl w:val="2"/>
          <w:numId w:val="35"/>
        </w:numPr>
        <w:contextualSpacing/>
        <w:jc w:val="both"/>
        <w:rPr>
          <w:b/>
          <w:bCs/>
        </w:rPr>
      </w:pPr>
      <w:r w:rsidRPr="00B63484">
        <w:rPr>
          <w:b/>
          <w:bCs/>
        </w:rPr>
        <w:t>Transformácia školského prostredia</w:t>
      </w:r>
    </w:p>
    <w:p w14:paraId="62C2DFD3" w14:textId="77777777" w:rsidR="00B63484" w:rsidRPr="00B63484" w:rsidRDefault="00B63484" w:rsidP="00872825">
      <w:pPr>
        <w:numPr>
          <w:ilvl w:val="3"/>
          <w:numId w:val="35"/>
        </w:numPr>
        <w:contextualSpacing/>
        <w:jc w:val="both"/>
      </w:pPr>
      <w:r w:rsidRPr="00B63484">
        <w:t>vytvorenie podmienok, ktoré reflektujú princípy inkluzívneho vzdelávania v každodennej školskej praxi,</w:t>
      </w:r>
    </w:p>
    <w:p w14:paraId="6911806F" w14:textId="77777777" w:rsidR="00B63484" w:rsidRPr="00B63484" w:rsidRDefault="00B63484" w:rsidP="00872825">
      <w:pPr>
        <w:numPr>
          <w:ilvl w:val="3"/>
          <w:numId w:val="35"/>
        </w:numPr>
        <w:contextualSpacing/>
        <w:jc w:val="both"/>
      </w:pPr>
      <w:r w:rsidRPr="00B63484">
        <w:t xml:space="preserve">zabezpečenie priestorov poskytujúce vhodné podmienky pre všetky potreby </w:t>
      </w:r>
      <w:r w:rsidR="00AD50BE">
        <w:t>detí</w:t>
      </w:r>
      <w:r w:rsidRPr="00B63484">
        <w:t xml:space="preserve">, vrátane </w:t>
      </w:r>
      <w:r w:rsidR="00AD50BE">
        <w:t>detí</w:t>
      </w:r>
      <w:r w:rsidRPr="00B63484">
        <w:t xml:space="preserve"> so </w:t>
      </w:r>
      <w:r w:rsidR="00AD50BE" w:rsidRPr="004B1070">
        <w:t>špeciálnymi výchovno-vzdelávacími</w:t>
      </w:r>
      <w:r w:rsidR="00AD50BE">
        <w:t xml:space="preserve"> </w:t>
      </w:r>
      <w:r w:rsidR="00AD50BE" w:rsidRPr="00B63484">
        <w:t>potrebami</w:t>
      </w:r>
      <w:r w:rsidR="00270488">
        <w:t>.</w:t>
      </w:r>
    </w:p>
    <w:p w14:paraId="5F7919E8" w14:textId="77777777" w:rsidR="00B63484" w:rsidRPr="00B63484" w:rsidRDefault="00B63484" w:rsidP="00872825">
      <w:pPr>
        <w:numPr>
          <w:ilvl w:val="2"/>
          <w:numId w:val="35"/>
        </w:numPr>
        <w:contextualSpacing/>
        <w:jc w:val="both"/>
        <w:rPr>
          <w:b/>
          <w:bCs/>
        </w:rPr>
      </w:pPr>
      <w:r w:rsidRPr="00B63484">
        <w:rPr>
          <w:b/>
          <w:bCs/>
        </w:rPr>
        <w:t>Trvalá spolupráca s komunitou</w:t>
      </w:r>
    </w:p>
    <w:p w14:paraId="43E3D596" w14:textId="77777777" w:rsidR="00B63484" w:rsidRPr="00B63484" w:rsidRDefault="00B63484" w:rsidP="00872825">
      <w:pPr>
        <w:numPr>
          <w:ilvl w:val="3"/>
          <w:numId w:val="35"/>
        </w:numPr>
        <w:contextualSpacing/>
        <w:jc w:val="both"/>
      </w:pPr>
      <w:r w:rsidRPr="00B63484">
        <w:t xml:space="preserve">aktívna spolupráca so širším sociálnym a komunitným prostredím s cieľom podporiť vzdelávacie príležitosti pre všetkých </w:t>
      </w:r>
      <w:r w:rsidR="004D7C8D">
        <w:t>detí</w:t>
      </w:r>
      <w:r w:rsidRPr="00B63484">
        <w:t>,</w:t>
      </w:r>
    </w:p>
    <w:p w14:paraId="1685C272" w14:textId="77777777" w:rsidR="00B63484" w:rsidRPr="00B63484" w:rsidRDefault="00B63484" w:rsidP="00872825">
      <w:pPr>
        <w:numPr>
          <w:ilvl w:val="3"/>
          <w:numId w:val="35"/>
        </w:numPr>
        <w:contextualSpacing/>
        <w:jc w:val="both"/>
      </w:pPr>
      <w:r w:rsidRPr="00B63484">
        <w:t>spolupráce školy a vzdelávacej inštitúcie s ďalšími zložkami fungujúcimi v práci s deťmi a mládežou,</w:t>
      </w:r>
    </w:p>
    <w:p w14:paraId="248158EC" w14:textId="77777777" w:rsidR="00B63484" w:rsidRPr="00B63484" w:rsidRDefault="00B63484" w:rsidP="00872825">
      <w:pPr>
        <w:numPr>
          <w:ilvl w:val="3"/>
          <w:numId w:val="35"/>
        </w:numPr>
        <w:contextualSpacing/>
        <w:jc w:val="both"/>
      </w:pPr>
      <w:r w:rsidRPr="00B63484">
        <w:t>práca s dobrovoľníkmi, expertmi na vzdelávanie či voľnočasové aktivity pre deti a mládež, systematické doučovanie, spolupráca pri organizácii neformálneho vzdelávania, podpora spájania komunít,</w:t>
      </w:r>
    </w:p>
    <w:p w14:paraId="113D107B" w14:textId="77777777" w:rsidR="00B63484" w:rsidRPr="00B63484" w:rsidRDefault="00B63484" w:rsidP="00872825">
      <w:pPr>
        <w:numPr>
          <w:ilvl w:val="3"/>
          <w:numId w:val="35"/>
        </w:numPr>
        <w:contextualSpacing/>
        <w:jc w:val="both"/>
      </w:pPr>
      <w:r w:rsidRPr="00B63484">
        <w:t>medzirezortná podpora na úrovni spoluprác, právnej, či sociálnej podpory,</w:t>
      </w:r>
    </w:p>
    <w:p w14:paraId="6EAE01BE" w14:textId="77777777" w:rsidR="00B63484" w:rsidRPr="00B63484" w:rsidRDefault="00B63484" w:rsidP="00872825">
      <w:pPr>
        <w:numPr>
          <w:ilvl w:val="3"/>
          <w:numId w:val="35"/>
        </w:numPr>
        <w:contextualSpacing/>
        <w:jc w:val="both"/>
      </w:pPr>
      <w:r w:rsidRPr="00B63484">
        <w:t>medzinárodné projekty</w:t>
      </w:r>
      <w:r w:rsidR="006E397E">
        <w:t xml:space="preserve"> </w:t>
      </w:r>
      <w:r w:rsidRPr="00B63484">
        <w:t>spolupráce</w:t>
      </w:r>
      <w:r w:rsidR="00270488">
        <w:t>.</w:t>
      </w:r>
    </w:p>
    <w:p w14:paraId="2485C5AB" w14:textId="77777777" w:rsidR="00B63484" w:rsidRPr="00B63484" w:rsidRDefault="00B63484" w:rsidP="00872825">
      <w:pPr>
        <w:numPr>
          <w:ilvl w:val="0"/>
          <w:numId w:val="35"/>
        </w:numPr>
        <w:contextualSpacing/>
        <w:jc w:val="both"/>
      </w:pPr>
      <w:r w:rsidRPr="00B63484">
        <w:t xml:space="preserve">Prioritou školy je podpora rovnosti vo </w:t>
      </w:r>
      <w:r w:rsidR="004D7C8D" w:rsidRPr="004B1070">
        <w:t xml:space="preserve">výchove a </w:t>
      </w:r>
      <w:r w:rsidRPr="00B63484">
        <w:t>vzdelávaní ako základného princípu fungovania školy. To zahŕňa prevenciu segregácie, posilnenie pedagogického prístupu a vytváranie podmienok na inkluzívne vzdelávanie.</w:t>
      </w:r>
    </w:p>
    <w:p w14:paraId="3AFCFD79" w14:textId="77777777" w:rsidR="00B63484" w:rsidRPr="00B63484" w:rsidRDefault="00B63484" w:rsidP="00872825">
      <w:pPr>
        <w:numPr>
          <w:ilvl w:val="0"/>
          <w:numId w:val="35"/>
        </w:numPr>
        <w:contextualSpacing/>
        <w:jc w:val="both"/>
      </w:pPr>
      <w:bookmarkStart w:id="10" w:name="_Hlk197622419"/>
      <w:r w:rsidRPr="00B63484">
        <w:t>Možnosti zlepšenia</w:t>
      </w:r>
    </w:p>
    <w:bookmarkEnd w:id="10"/>
    <w:p w14:paraId="1694E852" w14:textId="77777777" w:rsidR="00B63484" w:rsidRPr="00B63484" w:rsidRDefault="00B63484" w:rsidP="00872825">
      <w:pPr>
        <w:numPr>
          <w:ilvl w:val="1"/>
          <w:numId w:val="35"/>
        </w:numPr>
        <w:contextualSpacing/>
        <w:jc w:val="both"/>
      </w:pPr>
      <w:r w:rsidRPr="00B63484">
        <w:t xml:space="preserve">Zvýšenie spolupráce s rodičmi – rozšírenie </w:t>
      </w:r>
      <w:r w:rsidR="00CB3545">
        <w:t>foriem</w:t>
      </w:r>
      <w:r w:rsidRPr="00B63484">
        <w:t xml:space="preserve"> komunikácie, organizovanie informačných stretnutí a workshopy pre rodičov</w:t>
      </w:r>
      <w:r w:rsidR="00270488">
        <w:t>.</w:t>
      </w:r>
    </w:p>
    <w:p w14:paraId="69A151B3" w14:textId="77777777" w:rsidR="00B63484" w:rsidRPr="00B63484" w:rsidRDefault="00B63484" w:rsidP="00872825">
      <w:pPr>
        <w:numPr>
          <w:ilvl w:val="1"/>
          <w:numId w:val="35"/>
        </w:numPr>
        <w:contextualSpacing/>
        <w:jc w:val="both"/>
      </w:pPr>
      <w:r w:rsidRPr="00B63484">
        <w:t xml:space="preserve">Podpora zmiešaných skupín pri mimoškolských aktivitách – cieľom je podpora prirodzenej integrácie </w:t>
      </w:r>
      <w:r w:rsidR="00C42603">
        <w:t>detí</w:t>
      </w:r>
      <w:r w:rsidRPr="00B63484">
        <w:t xml:space="preserve"> rôzneho pôvodu</w:t>
      </w:r>
      <w:r w:rsidR="00270488">
        <w:t>.</w:t>
      </w:r>
    </w:p>
    <w:p w14:paraId="6CC83DE8" w14:textId="77777777" w:rsidR="00BA139E" w:rsidRDefault="00B63484" w:rsidP="00872825">
      <w:pPr>
        <w:numPr>
          <w:ilvl w:val="1"/>
          <w:numId w:val="35"/>
        </w:numPr>
        <w:contextualSpacing/>
        <w:jc w:val="both"/>
      </w:pPr>
      <w:r w:rsidRPr="00B63484">
        <w:t>Zlepšenie priestorového usporiadania školy – zabezpečenie rovnakých podmienok vo všetkých častiach školy, aby sa predišlo priestorovej segregácii.</w:t>
      </w:r>
    </w:p>
    <w:p w14:paraId="58FBCD1D" w14:textId="77777777" w:rsidR="00BA139E" w:rsidRDefault="00BA139E" w:rsidP="00010042">
      <w:pPr>
        <w:pStyle w:val="Nadpis1"/>
      </w:pPr>
      <w:bookmarkStart w:id="11" w:name="_Toc206490300"/>
      <w:r w:rsidRPr="00BA139E">
        <w:t xml:space="preserve">ČLÁNOK </w:t>
      </w:r>
      <w:r w:rsidR="00010042">
        <w:t>V</w:t>
      </w:r>
      <w:r w:rsidRPr="00BA139E">
        <w:t>.</w:t>
      </w:r>
      <w:r w:rsidRPr="00BA139E">
        <w:br/>
      </w:r>
      <w:r w:rsidR="00B63484" w:rsidRPr="00B63484">
        <w:t>K</w:t>
      </w:r>
      <w:r w:rsidR="00DF7288">
        <w:t>roky na zlepšenie aktuálnej situácie</w:t>
      </w:r>
      <w:bookmarkEnd w:id="11"/>
    </w:p>
    <w:p w14:paraId="4EF8B7A9" w14:textId="77777777" w:rsidR="00B63484" w:rsidRPr="00B63484" w:rsidRDefault="00B63484" w:rsidP="00872825">
      <w:pPr>
        <w:numPr>
          <w:ilvl w:val="0"/>
          <w:numId w:val="34"/>
        </w:numPr>
        <w:contextualSpacing/>
        <w:jc w:val="both"/>
      </w:pPr>
      <w:r w:rsidRPr="00B63484">
        <w:rPr>
          <w:lang w:eastAsia="sk-SK"/>
        </w:rPr>
        <w:t xml:space="preserve">Segregácia </w:t>
      </w:r>
      <w:r w:rsidR="0083277D">
        <w:rPr>
          <w:lang w:eastAsia="sk-SK"/>
        </w:rPr>
        <w:t>detí</w:t>
      </w:r>
      <w:r w:rsidRPr="00B63484">
        <w:rPr>
          <w:lang w:eastAsia="sk-SK"/>
        </w:rPr>
        <w:t xml:space="preserve"> z marginalizovaných komunít predstavuje pretrvávajúci problém vo </w:t>
      </w:r>
      <w:r w:rsidR="0083277D" w:rsidRPr="004B1070">
        <w:rPr>
          <w:lang w:eastAsia="sk-SK"/>
        </w:rPr>
        <w:t xml:space="preserve">výchovno-vzdelávacom </w:t>
      </w:r>
      <w:r w:rsidRPr="00B63484">
        <w:rPr>
          <w:lang w:eastAsia="sk-SK"/>
        </w:rPr>
        <w:t xml:space="preserve">systéme Slovenskej republiky. Tento stav vedie k reprodukcii vzdelanostných nerovností a obmedzuje možnosti sociálnej mobility týchto </w:t>
      </w:r>
      <w:r w:rsidR="0083277D">
        <w:rPr>
          <w:lang w:eastAsia="sk-SK"/>
        </w:rPr>
        <w:t>detí</w:t>
      </w:r>
      <w:r w:rsidRPr="00B63484">
        <w:rPr>
          <w:lang w:eastAsia="sk-SK"/>
        </w:rPr>
        <w:t>.</w:t>
      </w:r>
    </w:p>
    <w:p w14:paraId="36AABE57" w14:textId="77777777" w:rsidR="00B63484" w:rsidRPr="00B63484" w:rsidRDefault="00B63484" w:rsidP="00872825">
      <w:pPr>
        <w:numPr>
          <w:ilvl w:val="0"/>
          <w:numId w:val="34"/>
        </w:numPr>
        <w:contextualSpacing/>
        <w:jc w:val="both"/>
      </w:pPr>
      <w:r w:rsidRPr="00B63484">
        <w:t xml:space="preserve">Nasledujúce kroky môžu prispieť k odstraňovaniu segregácie a k vytvoreniu spravodlivého a inkluzívneho vzdelávacieho systému. Opatrenia majú za cieľ </w:t>
      </w:r>
      <w:r w:rsidRPr="00B63484">
        <w:lastRenderedPageBreak/>
        <w:t xml:space="preserve">umožniť všetkým </w:t>
      </w:r>
      <w:r w:rsidR="0083277D">
        <w:t>deťom</w:t>
      </w:r>
      <w:r w:rsidRPr="00B63484">
        <w:t xml:space="preserve">, bez ohľadu na ich etnický pôvod, rovnaký prístup </w:t>
      </w:r>
      <w:r w:rsidR="0083277D" w:rsidRPr="004B1070">
        <w:t>ku kvalitnej výchove a vzdelávaniu a</w:t>
      </w:r>
      <w:r w:rsidRPr="00B63484">
        <w:t xml:space="preserve"> zároveň poskytnú potrebnú podporu na efektívne riešenie tejto problematiky.</w:t>
      </w:r>
    </w:p>
    <w:p w14:paraId="4F54D151" w14:textId="77777777" w:rsidR="00B63484" w:rsidRPr="00B63484" w:rsidRDefault="00B63484" w:rsidP="00872825">
      <w:pPr>
        <w:numPr>
          <w:ilvl w:val="1"/>
          <w:numId w:val="34"/>
        </w:numPr>
        <w:contextualSpacing/>
        <w:jc w:val="both"/>
        <w:rPr>
          <w:b/>
          <w:bCs/>
        </w:rPr>
      </w:pPr>
      <w:r w:rsidRPr="00B63484">
        <w:rPr>
          <w:b/>
          <w:bCs/>
        </w:rPr>
        <w:t>Posilnenie vzdelávania k demokracii, ľudským právam a interkultúrnemu porozumeniu</w:t>
      </w:r>
    </w:p>
    <w:p w14:paraId="03EEF5BC" w14:textId="77777777" w:rsidR="00B63484" w:rsidRPr="00B63484" w:rsidRDefault="00B63484" w:rsidP="00872825">
      <w:pPr>
        <w:numPr>
          <w:ilvl w:val="2"/>
          <w:numId w:val="34"/>
        </w:numPr>
        <w:contextualSpacing/>
        <w:jc w:val="both"/>
      </w:pPr>
      <w:r w:rsidRPr="00B63484">
        <w:t>Zavedenie interkultúrneho vzdelávania do školských programov so zameraním na elimináciu predsudkov a</w:t>
      </w:r>
      <w:r w:rsidR="00270488">
        <w:t> </w:t>
      </w:r>
      <w:r w:rsidRPr="00B63484">
        <w:t>stereotypov</w:t>
      </w:r>
      <w:r w:rsidR="00270488">
        <w:t>.</w:t>
      </w:r>
    </w:p>
    <w:p w14:paraId="0155D098" w14:textId="77777777" w:rsidR="00B63484" w:rsidRPr="00B63484" w:rsidRDefault="00B63484" w:rsidP="00872825">
      <w:pPr>
        <w:numPr>
          <w:ilvl w:val="2"/>
          <w:numId w:val="34"/>
        </w:numPr>
        <w:contextualSpacing/>
        <w:jc w:val="both"/>
      </w:pPr>
      <w:r w:rsidRPr="00B63484">
        <w:t xml:space="preserve">Školenia pedagógov na rozvoj citlivého prístupu k rôznorodým </w:t>
      </w:r>
      <w:r w:rsidR="00FC08C0">
        <w:t>deťom</w:t>
      </w:r>
      <w:r w:rsidRPr="00B63484">
        <w:t xml:space="preserve"> a na implementáciu metód inkluzívneho vzdelávania</w:t>
      </w:r>
      <w:r w:rsidR="00270488">
        <w:t>.</w:t>
      </w:r>
    </w:p>
    <w:p w14:paraId="542FF989" w14:textId="77777777" w:rsidR="00B63484" w:rsidRPr="00B63484" w:rsidRDefault="00B63484" w:rsidP="00872825">
      <w:pPr>
        <w:numPr>
          <w:ilvl w:val="2"/>
          <w:numId w:val="34"/>
        </w:numPr>
        <w:contextualSpacing/>
        <w:jc w:val="both"/>
      </w:pPr>
      <w:r w:rsidRPr="00B63484">
        <w:t xml:space="preserve">Organizovanie workshopov a diskusií pre </w:t>
      </w:r>
      <w:r w:rsidR="00FC08C0">
        <w:t>deti</w:t>
      </w:r>
      <w:r w:rsidRPr="00B63484">
        <w:t>, rodičov a učiteľov o rasizme, diskriminácii a výhodách inkluzívneho vzdelávania.</w:t>
      </w:r>
    </w:p>
    <w:p w14:paraId="4F84DDF4" w14:textId="77777777" w:rsidR="00B63484" w:rsidRPr="00B63484" w:rsidRDefault="00B63484" w:rsidP="00872825">
      <w:pPr>
        <w:numPr>
          <w:ilvl w:val="1"/>
          <w:numId w:val="34"/>
        </w:numPr>
        <w:contextualSpacing/>
        <w:jc w:val="both"/>
        <w:rPr>
          <w:b/>
          <w:bCs/>
        </w:rPr>
      </w:pPr>
      <w:r w:rsidRPr="00B63484">
        <w:rPr>
          <w:b/>
          <w:bCs/>
        </w:rPr>
        <w:t>Zmena postojov na úrovni vedenia škôl a zriaďovateľov</w:t>
      </w:r>
    </w:p>
    <w:p w14:paraId="3743AF22" w14:textId="77777777" w:rsidR="00B63484" w:rsidRPr="00B63484" w:rsidRDefault="00B63484" w:rsidP="00872825">
      <w:pPr>
        <w:numPr>
          <w:ilvl w:val="2"/>
          <w:numId w:val="34"/>
        </w:numPr>
        <w:contextualSpacing/>
        <w:jc w:val="both"/>
      </w:pPr>
      <w:r w:rsidRPr="00B63484">
        <w:t xml:space="preserve">Vypracovanie metodických usmernení a príkladov dobrej praxe pre školské riaditeľstvá a zriaďovateľov v oblasti </w:t>
      </w:r>
      <w:proofErr w:type="spellStart"/>
      <w:r w:rsidRPr="00B63484">
        <w:t>desegregácie</w:t>
      </w:r>
      <w:proofErr w:type="spellEnd"/>
      <w:r w:rsidRPr="00B63484">
        <w:t xml:space="preserve">. </w:t>
      </w:r>
    </w:p>
    <w:p w14:paraId="3AA28EDB" w14:textId="77777777" w:rsidR="00B63484" w:rsidRPr="00B63484" w:rsidRDefault="00B63484" w:rsidP="00872825">
      <w:pPr>
        <w:numPr>
          <w:ilvl w:val="2"/>
          <w:numId w:val="34"/>
        </w:numPr>
        <w:contextualSpacing/>
        <w:jc w:val="both"/>
      </w:pPr>
      <w:r w:rsidRPr="00B63484">
        <w:t xml:space="preserve">Podpora komunitného rozvoja – zapojenie miestnych aktérov (rodičov, neziskových organizácií, sociálnych pracovníkov) do plánovania opatrení na zmiešanie </w:t>
      </w:r>
      <w:r w:rsidR="00FC08C0">
        <w:t>detí</w:t>
      </w:r>
      <w:r w:rsidRPr="00B63484">
        <w:t xml:space="preserve"> v triedach.</w:t>
      </w:r>
    </w:p>
    <w:p w14:paraId="094F49CB" w14:textId="77777777" w:rsidR="00B63484" w:rsidRPr="00B63484" w:rsidRDefault="00B63484" w:rsidP="00872825">
      <w:pPr>
        <w:numPr>
          <w:ilvl w:val="2"/>
          <w:numId w:val="34"/>
        </w:numPr>
        <w:contextualSpacing/>
        <w:jc w:val="both"/>
      </w:pPr>
      <w:r w:rsidRPr="00B63484">
        <w:t xml:space="preserve">Odborné konzultácie a </w:t>
      </w:r>
      <w:proofErr w:type="spellStart"/>
      <w:r w:rsidRPr="00B63484">
        <w:t>mentoring</w:t>
      </w:r>
      <w:proofErr w:type="spellEnd"/>
      <w:r w:rsidRPr="00B63484">
        <w:t xml:space="preserve"> pre riaditeľov škôl, ktorí čelia výzvam spojeným so začlenením </w:t>
      </w:r>
      <w:r w:rsidR="00FC08C0">
        <w:t>detí</w:t>
      </w:r>
      <w:r w:rsidRPr="00B63484">
        <w:t xml:space="preserve"> z minorít do zmiešaných kolektívov.</w:t>
      </w:r>
    </w:p>
    <w:p w14:paraId="41CEA93E" w14:textId="77777777" w:rsidR="00B63484" w:rsidRPr="00B63484" w:rsidRDefault="00B63484" w:rsidP="00872825">
      <w:pPr>
        <w:numPr>
          <w:ilvl w:val="1"/>
          <w:numId w:val="34"/>
        </w:numPr>
        <w:contextualSpacing/>
        <w:jc w:val="both"/>
        <w:rPr>
          <w:b/>
          <w:bCs/>
        </w:rPr>
      </w:pPr>
      <w:r w:rsidRPr="00B63484">
        <w:rPr>
          <w:b/>
          <w:bCs/>
        </w:rPr>
        <w:t>Zlepšenie infraštruktúry a podmienok vzdelávania</w:t>
      </w:r>
    </w:p>
    <w:p w14:paraId="303F87B7" w14:textId="77777777" w:rsidR="00B63484" w:rsidRPr="00B63484" w:rsidRDefault="00B63484" w:rsidP="00872825">
      <w:pPr>
        <w:numPr>
          <w:ilvl w:val="2"/>
          <w:numId w:val="34"/>
        </w:numPr>
        <w:contextualSpacing/>
        <w:jc w:val="both"/>
      </w:pPr>
      <w:r w:rsidRPr="00B63484">
        <w:t>Zabezpečenie rovnakých podmienok pre všetk</w:t>
      </w:r>
      <w:r w:rsidR="003C2D00">
        <w:t xml:space="preserve">y deti </w:t>
      </w:r>
      <w:r w:rsidRPr="00B63484">
        <w:t xml:space="preserve">v rámci školských budov a tried (žiadne oddelené priestory napr. pre </w:t>
      </w:r>
      <w:r w:rsidR="003C2D00">
        <w:t>deti</w:t>
      </w:r>
      <w:r w:rsidRPr="00B63484">
        <w:t xml:space="preserve"> z marginalizovaných komunít). </w:t>
      </w:r>
    </w:p>
    <w:p w14:paraId="1046494E" w14:textId="77777777" w:rsidR="00B63484" w:rsidRPr="00B63484" w:rsidRDefault="00B63484" w:rsidP="00872825">
      <w:pPr>
        <w:numPr>
          <w:ilvl w:val="2"/>
          <w:numId w:val="34"/>
        </w:numPr>
        <w:contextualSpacing/>
        <w:jc w:val="both"/>
      </w:pPr>
      <w:r w:rsidRPr="00B63484">
        <w:t xml:space="preserve">Investície do kvalitných školských pomôcok a vybavenia v školách s vysokým zastúpením </w:t>
      </w:r>
      <w:r w:rsidR="003C2D00">
        <w:t>detí</w:t>
      </w:r>
      <w:r w:rsidRPr="00B63484">
        <w:t xml:space="preserve"> z marginalizovaných skupín, aby sa znížila nerovnosť v podmienkach vzdelávania. </w:t>
      </w:r>
    </w:p>
    <w:p w14:paraId="7376F64C" w14:textId="77777777" w:rsidR="00B63484" w:rsidRPr="00B63484" w:rsidRDefault="00B63484" w:rsidP="00872825">
      <w:pPr>
        <w:numPr>
          <w:ilvl w:val="2"/>
          <w:numId w:val="34"/>
        </w:numPr>
        <w:contextualSpacing/>
        <w:jc w:val="both"/>
      </w:pPr>
      <w:r w:rsidRPr="00B63484">
        <w:t xml:space="preserve">Zriadenie podporných </w:t>
      </w:r>
      <w:r w:rsidRPr="008C1106">
        <w:t>tímov (</w:t>
      </w:r>
      <w:r w:rsidR="008C1106">
        <w:t xml:space="preserve">napr. </w:t>
      </w:r>
      <w:r w:rsidRPr="008C1106">
        <w:t xml:space="preserve">špeciálni pedagógovia, asistenti učiteľov, sociálni </w:t>
      </w:r>
      <w:r w:rsidR="0068407B">
        <w:t>pedagógovia</w:t>
      </w:r>
      <w:r w:rsidR="008C1106">
        <w:t>, a iné</w:t>
      </w:r>
      <w:r w:rsidRPr="008C1106">
        <w:t>) na školách so</w:t>
      </w:r>
      <w:r w:rsidRPr="00B63484">
        <w:t xml:space="preserve"> zmiešaným zložením </w:t>
      </w:r>
      <w:r w:rsidR="003C2D00">
        <w:t>detí</w:t>
      </w:r>
      <w:r w:rsidRPr="00B63484">
        <w:t>.</w:t>
      </w:r>
    </w:p>
    <w:p w14:paraId="35D3ADF5" w14:textId="77777777" w:rsidR="00B63484" w:rsidRPr="00B63484" w:rsidRDefault="00B63484" w:rsidP="00872825">
      <w:pPr>
        <w:numPr>
          <w:ilvl w:val="1"/>
          <w:numId w:val="34"/>
        </w:numPr>
        <w:contextualSpacing/>
        <w:jc w:val="both"/>
        <w:rPr>
          <w:b/>
          <w:bCs/>
        </w:rPr>
      </w:pPr>
      <w:r w:rsidRPr="00B63484">
        <w:rPr>
          <w:b/>
          <w:bCs/>
        </w:rPr>
        <w:t>Posilnenie spolupráce so samosprávami a neziskovými organizáciami</w:t>
      </w:r>
    </w:p>
    <w:p w14:paraId="14C55CA9" w14:textId="77777777" w:rsidR="00B63484" w:rsidRPr="00B63484" w:rsidRDefault="00B63484" w:rsidP="00872825">
      <w:pPr>
        <w:numPr>
          <w:ilvl w:val="2"/>
          <w:numId w:val="34"/>
        </w:numPr>
        <w:contextualSpacing/>
        <w:jc w:val="both"/>
      </w:pPr>
      <w:r w:rsidRPr="00B63484">
        <w:t xml:space="preserve">Vytvorenie pracovných skupín na úrovni miestnych samospráv na riešenie </w:t>
      </w:r>
      <w:proofErr w:type="spellStart"/>
      <w:r w:rsidRPr="00B63484">
        <w:t>desegregácie</w:t>
      </w:r>
      <w:proofErr w:type="spellEnd"/>
      <w:r w:rsidRPr="00B63484">
        <w:t xml:space="preserve"> a inklúzie v školách. </w:t>
      </w:r>
    </w:p>
    <w:p w14:paraId="72806BE6" w14:textId="77777777" w:rsidR="00B63484" w:rsidRPr="00B63484" w:rsidRDefault="00B63484" w:rsidP="00872825">
      <w:pPr>
        <w:numPr>
          <w:ilvl w:val="2"/>
          <w:numId w:val="34"/>
        </w:numPr>
        <w:contextualSpacing/>
        <w:jc w:val="both"/>
      </w:pPr>
      <w:r w:rsidRPr="00B63484">
        <w:t xml:space="preserve">Podpora výmeny dobrej praxe medzi školami, ktoré úspešne zaviedli inkluzívne opatrenia, a školami, ktoré čelia problémom so segregáciou. </w:t>
      </w:r>
    </w:p>
    <w:p w14:paraId="43B852B6" w14:textId="77777777" w:rsidR="00B63484" w:rsidRPr="00B63484" w:rsidRDefault="00B63484" w:rsidP="00872825">
      <w:pPr>
        <w:numPr>
          <w:ilvl w:val="2"/>
          <w:numId w:val="34"/>
        </w:numPr>
        <w:contextualSpacing/>
        <w:jc w:val="both"/>
      </w:pPr>
      <w:r w:rsidRPr="00B63484">
        <w:t xml:space="preserve">Zapojenie rodičov </w:t>
      </w:r>
      <w:r w:rsidR="008A1EFA">
        <w:t>detí</w:t>
      </w:r>
      <w:r w:rsidRPr="00B63484">
        <w:t xml:space="preserve"> z marginalizovaných komunít do školského diania prostredníctvom komunitných stretnutí, vzdelávacích workshopov a podpory ich aktívnej participácie v radách školy.</w:t>
      </w:r>
    </w:p>
    <w:p w14:paraId="1149E936" w14:textId="77777777" w:rsidR="00BD50FF" w:rsidRPr="00171021" w:rsidRDefault="00BD50FF" w:rsidP="00BD50FF">
      <w:pPr>
        <w:numPr>
          <w:ilvl w:val="1"/>
          <w:numId w:val="34"/>
        </w:numPr>
        <w:contextualSpacing/>
        <w:jc w:val="both"/>
        <w:rPr>
          <w:b/>
          <w:bCs/>
        </w:rPr>
      </w:pPr>
      <w:r w:rsidRPr="00171021">
        <w:rPr>
          <w:b/>
          <w:bCs/>
        </w:rPr>
        <w:t>Mechanizmy podávania podnetov rodičmi</w:t>
      </w:r>
    </w:p>
    <w:p w14:paraId="1EBD3B8F" w14:textId="3F5440C0" w:rsidR="00365A8D" w:rsidRDefault="00365A8D" w:rsidP="00365A8D">
      <w:pPr>
        <w:numPr>
          <w:ilvl w:val="2"/>
          <w:numId w:val="47"/>
        </w:numPr>
        <w:contextualSpacing/>
        <w:jc w:val="both"/>
      </w:pPr>
      <w:r>
        <w:t xml:space="preserve">Postupy, ktorými škola rieši podnety indikujúce šikanovanie a postupy ako koná v prípade výskytu šikany alebo </w:t>
      </w:r>
      <w:proofErr w:type="spellStart"/>
      <w:r>
        <w:t>kyberšikany</w:t>
      </w:r>
      <w:proofErr w:type="spellEnd"/>
      <w:r>
        <w:t xml:space="preserve">, sú upravené v samostatnom internom dokumente školy s názvom „Smernica o riešení šikanovania a </w:t>
      </w:r>
      <w:proofErr w:type="spellStart"/>
      <w:r>
        <w:t>kyberšikanovania</w:t>
      </w:r>
      <w:proofErr w:type="spellEnd"/>
      <w:r>
        <w:t>“.</w:t>
      </w:r>
    </w:p>
    <w:p w14:paraId="1B5A135C" w14:textId="77777777" w:rsidR="00BD50FF" w:rsidRPr="00171021" w:rsidRDefault="00BD50FF" w:rsidP="00BD50FF">
      <w:pPr>
        <w:numPr>
          <w:ilvl w:val="2"/>
          <w:numId w:val="34"/>
        </w:numPr>
        <w:contextualSpacing/>
        <w:jc w:val="both"/>
        <w:rPr>
          <w:b/>
          <w:bCs/>
        </w:rPr>
      </w:pPr>
      <w:r w:rsidRPr="00171021">
        <w:lastRenderedPageBreak/>
        <w:t xml:space="preserve">Možnosť osobného podania podnetu </w:t>
      </w:r>
      <w:r>
        <w:t xml:space="preserve">rôznym zamestnancom školy </w:t>
      </w:r>
      <w:r w:rsidRPr="00171021">
        <w:t>podľa rozhodnutia oznamovateľa.</w:t>
      </w:r>
    </w:p>
    <w:p w14:paraId="69A57907" w14:textId="77777777" w:rsidR="00B63484" w:rsidRPr="00B63484" w:rsidRDefault="00B63484" w:rsidP="00872825">
      <w:pPr>
        <w:numPr>
          <w:ilvl w:val="1"/>
          <w:numId w:val="34"/>
        </w:numPr>
        <w:contextualSpacing/>
        <w:jc w:val="both"/>
        <w:rPr>
          <w:b/>
          <w:bCs/>
        </w:rPr>
      </w:pPr>
      <w:r w:rsidRPr="00B63484">
        <w:rPr>
          <w:b/>
          <w:bCs/>
        </w:rPr>
        <w:t xml:space="preserve">Dlhodobé opatrenia na udržateľnú </w:t>
      </w:r>
      <w:proofErr w:type="spellStart"/>
      <w:r w:rsidRPr="00B63484">
        <w:rPr>
          <w:b/>
          <w:bCs/>
        </w:rPr>
        <w:t>desegregáciu</w:t>
      </w:r>
      <w:proofErr w:type="spellEnd"/>
    </w:p>
    <w:p w14:paraId="670DE7EC" w14:textId="77777777" w:rsidR="00B63484" w:rsidRPr="00B63484" w:rsidRDefault="00B63484" w:rsidP="00872825">
      <w:pPr>
        <w:numPr>
          <w:ilvl w:val="2"/>
          <w:numId w:val="34"/>
        </w:numPr>
        <w:contextualSpacing/>
        <w:jc w:val="both"/>
      </w:pPr>
      <w:r w:rsidRPr="00B63484">
        <w:t xml:space="preserve">Podpora integračných programov – spoločné aktivity pre všetkých </w:t>
      </w:r>
      <w:r w:rsidR="008A1EFA">
        <w:t>detí</w:t>
      </w:r>
      <w:r w:rsidR="006E397E">
        <w:t xml:space="preserve"> </w:t>
      </w:r>
      <w:r w:rsidRPr="00B63484">
        <w:t>(výlety, športové a umelecké podujatia), ktoré podporujú interakciu a budovanie vzájomných vzťahov.</w:t>
      </w:r>
    </w:p>
    <w:p w14:paraId="1B8734B5" w14:textId="77777777" w:rsidR="00B63484" w:rsidRPr="00B63484" w:rsidRDefault="00B63484" w:rsidP="00426129">
      <w:pPr>
        <w:numPr>
          <w:ilvl w:val="2"/>
          <w:numId w:val="34"/>
        </w:numPr>
        <w:contextualSpacing/>
        <w:jc w:val="both"/>
      </w:pPr>
      <w:r w:rsidRPr="00B63484">
        <w:t>Monitorovanie a hodnotenie pokroku – pravidelné analýzy školského prostredia s cieľom identifikovať oblasti na ďalšie zlepšenie a efektívnejšie politiky na boj proti segregácii.</w:t>
      </w:r>
    </w:p>
    <w:p w14:paraId="2CFDD3C7" w14:textId="77777777" w:rsidR="00BA139E" w:rsidRDefault="00BA139E" w:rsidP="00010042">
      <w:pPr>
        <w:pStyle w:val="Nadpis1"/>
      </w:pPr>
      <w:bookmarkStart w:id="12" w:name="_Toc206490301"/>
      <w:r w:rsidRPr="00BA139E">
        <w:t xml:space="preserve">ČLÁNOK </w:t>
      </w:r>
      <w:r w:rsidR="00010042">
        <w:t>VI</w:t>
      </w:r>
      <w:r w:rsidRPr="00BA139E">
        <w:t>.</w:t>
      </w:r>
      <w:r w:rsidRPr="00BA139E">
        <w:br/>
      </w:r>
      <w:r w:rsidR="00B63484" w:rsidRPr="00B63484">
        <w:t>P</w:t>
      </w:r>
      <w:r w:rsidR="00DF7288">
        <w:t>odpora a spolupráca</w:t>
      </w:r>
      <w:bookmarkEnd w:id="12"/>
    </w:p>
    <w:p w14:paraId="20B252D6" w14:textId="77777777" w:rsidR="00872825" w:rsidRDefault="00872825" w:rsidP="00872825">
      <w:pPr>
        <w:numPr>
          <w:ilvl w:val="0"/>
          <w:numId w:val="33"/>
        </w:numPr>
        <w:contextualSpacing/>
        <w:jc w:val="both"/>
      </w:pPr>
      <w:r>
        <w:t>Efektívna spolupráca je kľúčom k úspešnému zavádzaniu Štandardov zákazu segregácie. Naša škola sa preto aktívne zapája do partnerstiev, ktoré pomáhajú vytvárať prostredie, v ktorom má každ</w:t>
      </w:r>
      <w:r w:rsidR="00A83911">
        <w:t xml:space="preserve">é dieťa </w:t>
      </w:r>
      <w:r>
        <w:t>rovnaké šance na vzdelanie a osobnostný rozvoj. Za najdôležitejšie považujeme spolupráce s nasledujúcimi aktérmi:</w:t>
      </w:r>
    </w:p>
    <w:p w14:paraId="7420918A" w14:textId="77777777" w:rsidR="00872825" w:rsidRPr="00872825" w:rsidRDefault="00872825" w:rsidP="00872825">
      <w:pPr>
        <w:numPr>
          <w:ilvl w:val="1"/>
          <w:numId w:val="33"/>
        </w:numPr>
        <w:contextualSpacing/>
        <w:jc w:val="both"/>
        <w:rPr>
          <w:b/>
          <w:bCs/>
        </w:rPr>
      </w:pPr>
      <w:r w:rsidRPr="00872825">
        <w:rPr>
          <w:b/>
          <w:bCs/>
        </w:rPr>
        <w:t xml:space="preserve">Rodičia a rodiny </w:t>
      </w:r>
      <w:r w:rsidR="00A83911">
        <w:rPr>
          <w:b/>
          <w:bCs/>
        </w:rPr>
        <w:t>detí</w:t>
      </w:r>
      <w:r w:rsidRPr="00872825">
        <w:rPr>
          <w:b/>
          <w:bCs/>
        </w:rPr>
        <w:t xml:space="preserve"> </w:t>
      </w:r>
    </w:p>
    <w:p w14:paraId="207C4502" w14:textId="77777777" w:rsidR="00872825" w:rsidRDefault="00872825" w:rsidP="00872825">
      <w:pPr>
        <w:numPr>
          <w:ilvl w:val="2"/>
          <w:numId w:val="33"/>
        </w:numPr>
        <w:contextualSpacing/>
        <w:jc w:val="both"/>
      </w:pPr>
      <w:r>
        <w:t>Organizujeme pravidelné stretnutia a</w:t>
      </w:r>
      <w:r w:rsidR="006D6E33">
        <w:t> triedne aktívy</w:t>
      </w:r>
      <w:r>
        <w:t xml:space="preserve"> s rodičmi, aby sme zvyšovali povedomie o význame inkluzívneho vzdelávania. </w:t>
      </w:r>
    </w:p>
    <w:p w14:paraId="5A702A87" w14:textId="77777777" w:rsidR="00872825" w:rsidRDefault="00872825" w:rsidP="00872825">
      <w:pPr>
        <w:numPr>
          <w:ilvl w:val="2"/>
          <w:numId w:val="33"/>
        </w:numPr>
        <w:contextualSpacing/>
        <w:jc w:val="both"/>
      </w:pPr>
      <w:r>
        <w:t xml:space="preserve">Vytvárame priestor na individuálne konzultácie, kde rodičia môžu vyjadriť svoje obavy, návrhy a očakávania. </w:t>
      </w:r>
    </w:p>
    <w:p w14:paraId="1C1C5DDA" w14:textId="77777777" w:rsidR="00872825" w:rsidRDefault="00872825" w:rsidP="00872825">
      <w:pPr>
        <w:numPr>
          <w:ilvl w:val="2"/>
          <w:numId w:val="33"/>
        </w:numPr>
        <w:contextualSpacing/>
        <w:jc w:val="both"/>
      </w:pPr>
      <w:r>
        <w:t xml:space="preserve">Podporujeme rodičov v aktívnej účasti na školských aktivitách a projektoch, ktoré podporujú interkultúrny dialóg. </w:t>
      </w:r>
    </w:p>
    <w:p w14:paraId="074941C0" w14:textId="77777777" w:rsidR="00872825" w:rsidRDefault="004B4A1E" w:rsidP="00872825">
      <w:pPr>
        <w:numPr>
          <w:ilvl w:val="2"/>
          <w:numId w:val="33"/>
        </w:numPr>
        <w:contextualSpacing/>
        <w:jc w:val="both"/>
      </w:pPr>
      <w:r w:rsidRPr="004B4A1E">
        <w:t>Podporujeme spoluprácu s odborníkmi, ktorí pomáhajú prekonávať jazykové a kultúrne bariéry v komunikácii medzi školou a rodinami</w:t>
      </w:r>
      <w:r w:rsidR="00872825">
        <w:t>.</w:t>
      </w:r>
    </w:p>
    <w:p w14:paraId="206C1627" w14:textId="77777777" w:rsidR="00872825" w:rsidRPr="00872825" w:rsidRDefault="00872825" w:rsidP="00872825">
      <w:pPr>
        <w:numPr>
          <w:ilvl w:val="1"/>
          <w:numId w:val="33"/>
        </w:numPr>
        <w:contextualSpacing/>
        <w:jc w:val="both"/>
        <w:rPr>
          <w:b/>
          <w:bCs/>
        </w:rPr>
      </w:pPr>
      <w:r w:rsidRPr="00872825">
        <w:rPr>
          <w:b/>
          <w:bCs/>
        </w:rPr>
        <w:t>Iné školy a vzdelávacie inštitúcie</w:t>
      </w:r>
    </w:p>
    <w:p w14:paraId="6D9AA0DE" w14:textId="77777777" w:rsidR="00872825" w:rsidRDefault="00872825" w:rsidP="00872825">
      <w:pPr>
        <w:numPr>
          <w:ilvl w:val="2"/>
          <w:numId w:val="33"/>
        </w:numPr>
        <w:contextualSpacing/>
        <w:jc w:val="both"/>
      </w:pPr>
      <w:r>
        <w:t xml:space="preserve">Vymieňame si skúsenosti a príklady dobrej praxe so školami, ktoré úspešne implementovali opatrenia na elimináciu segregácie. </w:t>
      </w:r>
    </w:p>
    <w:p w14:paraId="601A6885" w14:textId="77777777" w:rsidR="001A7502" w:rsidRDefault="001A7502" w:rsidP="00872825">
      <w:pPr>
        <w:numPr>
          <w:ilvl w:val="2"/>
          <w:numId w:val="33"/>
        </w:numPr>
        <w:contextualSpacing/>
        <w:jc w:val="both"/>
      </w:pPr>
      <w:r>
        <w:t xml:space="preserve">Aby sme podporili vzájomnú integráciu </w:t>
      </w:r>
      <w:r w:rsidR="00A83911">
        <w:t>detí</w:t>
      </w:r>
      <w:r>
        <w:t xml:space="preserve"> z rôznych prostredí realizujeme:</w:t>
      </w:r>
    </w:p>
    <w:p w14:paraId="7028AA87" w14:textId="77777777" w:rsidR="001A7502" w:rsidRDefault="00872825" w:rsidP="001A7502">
      <w:pPr>
        <w:numPr>
          <w:ilvl w:val="3"/>
          <w:numId w:val="33"/>
        </w:numPr>
        <w:contextualSpacing/>
        <w:jc w:val="both"/>
      </w:pPr>
      <w:r>
        <w:t>podujatia</w:t>
      </w:r>
    </w:p>
    <w:p w14:paraId="6322F2AE" w14:textId="77777777" w:rsidR="00872825" w:rsidRPr="006E70F2" w:rsidRDefault="00872825" w:rsidP="006E70F2">
      <w:pPr>
        <w:numPr>
          <w:ilvl w:val="3"/>
          <w:numId w:val="33"/>
        </w:numPr>
        <w:contextualSpacing/>
        <w:jc w:val="both"/>
      </w:pPr>
      <w:r>
        <w:t>exkurzie</w:t>
      </w:r>
    </w:p>
    <w:p w14:paraId="4EC4DDF1" w14:textId="0A6B258A" w:rsidR="00872825" w:rsidRDefault="00872825" w:rsidP="00872825">
      <w:pPr>
        <w:numPr>
          <w:ilvl w:val="2"/>
          <w:numId w:val="33"/>
        </w:numPr>
        <w:contextualSpacing/>
        <w:jc w:val="both"/>
      </w:pPr>
      <w:r>
        <w:t>Zúčastňujeme sa na školeniach a odborných seminároch o inkluzívnom vzdelávaní</w:t>
      </w:r>
      <w:r w:rsidR="009C3B3F">
        <w:t>.</w:t>
      </w:r>
    </w:p>
    <w:p w14:paraId="7183537E" w14:textId="77777777" w:rsidR="00872825" w:rsidRPr="00CF6D22" w:rsidRDefault="00872825" w:rsidP="00872825">
      <w:pPr>
        <w:numPr>
          <w:ilvl w:val="1"/>
          <w:numId w:val="33"/>
        </w:numPr>
        <w:contextualSpacing/>
        <w:jc w:val="both"/>
        <w:rPr>
          <w:b/>
          <w:bCs/>
        </w:rPr>
      </w:pPr>
      <w:r w:rsidRPr="00872825">
        <w:rPr>
          <w:b/>
          <w:bCs/>
        </w:rPr>
        <w:t xml:space="preserve">Miestna </w:t>
      </w:r>
      <w:r w:rsidRPr="00CF6D22">
        <w:rPr>
          <w:b/>
          <w:bCs/>
        </w:rPr>
        <w:t>samospráva a štátne inštitúcie</w:t>
      </w:r>
    </w:p>
    <w:p w14:paraId="56270D05" w14:textId="77777777" w:rsidR="00872825" w:rsidRDefault="00872825" w:rsidP="00872825">
      <w:pPr>
        <w:numPr>
          <w:ilvl w:val="2"/>
          <w:numId w:val="33"/>
        </w:numPr>
        <w:contextualSpacing/>
        <w:jc w:val="both"/>
      </w:pPr>
      <w:r w:rsidRPr="00CF6D22">
        <w:t>Úzko spolupracujeme so zriaďovateľom školy</w:t>
      </w:r>
      <w:r w:rsidR="00FC4112" w:rsidRPr="00CF6D22">
        <w:t>, ktorým je Mesto Kysucké Nové Mesto,</w:t>
      </w:r>
      <w:r w:rsidRPr="00CF6D22">
        <w:t xml:space="preserve"> pri</w:t>
      </w:r>
      <w:r>
        <w:t xml:space="preserve"> realizácii opatrení na podporu rovného prístupu k vzdelaniu.</w:t>
      </w:r>
    </w:p>
    <w:p w14:paraId="332B6996" w14:textId="77777777" w:rsidR="00872825" w:rsidRPr="00CF6D22" w:rsidRDefault="00872825" w:rsidP="00872825">
      <w:pPr>
        <w:numPr>
          <w:ilvl w:val="2"/>
          <w:numId w:val="33"/>
        </w:numPr>
        <w:contextualSpacing/>
        <w:jc w:val="both"/>
      </w:pPr>
      <w:r w:rsidRPr="00CF6D22">
        <w:t xml:space="preserve">Konzultujeme s </w:t>
      </w:r>
      <w:r w:rsidR="002A42C4" w:rsidRPr="00CF6D22">
        <w:t xml:space="preserve">RÚVZ Čadca </w:t>
      </w:r>
      <w:r w:rsidRPr="00CF6D22">
        <w:t>a sociálnymi pracovníkmi, aby sme zabezpečili rovnaké podmienky vzdelávania pre všetk</w:t>
      </w:r>
      <w:r w:rsidR="00A83911" w:rsidRPr="00CF6D22">
        <w:t>y deti</w:t>
      </w:r>
      <w:r w:rsidRPr="00CF6D22">
        <w:t>.</w:t>
      </w:r>
    </w:p>
    <w:p w14:paraId="237E6122" w14:textId="77777777" w:rsidR="00872825" w:rsidRPr="00CF6D22" w:rsidRDefault="00872825" w:rsidP="00872825">
      <w:pPr>
        <w:numPr>
          <w:ilvl w:val="2"/>
          <w:numId w:val="33"/>
        </w:numPr>
        <w:contextualSpacing/>
        <w:jc w:val="both"/>
      </w:pPr>
      <w:r w:rsidRPr="00CF6D22">
        <w:t xml:space="preserve">Zúčastňujeme sa projektov podporovaných MŠVVM SR, ktoré sú zamerané na inklúziu a </w:t>
      </w:r>
      <w:proofErr w:type="spellStart"/>
      <w:r w:rsidRPr="00CF6D22">
        <w:t>desegregáciu</w:t>
      </w:r>
      <w:proofErr w:type="spellEnd"/>
      <w:r w:rsidRPr="00CF6D22">
        <w:t>.</w:t>
      </w:r>
    </w:p>
    <w:p w14:paraId="42610D53" w14:textId="77777777" w:rsidR="00872825" w:rsidRPr="00CF6D22" w:rsidRDefault="00872825" w:rsidP="00872825">
      <w:pPr>
        <w:numPr>
          <w:ilvl w:val="1"/>
          <w:numId w:val="33"/>
        </w:numPr>
        <w:contextualSpacing/>
        <w:jc w:val="both"/>
        <w:rPr>
          <w:b/>
          <w:bCs/>
        </w:rPr>
      </w:pPr>
      <w:r w:rsidRPr="00CF6D22">
        <w:rPr>
          <w:b/>
          <w:bCs/>
        </w:rPr>
        <w:lastRenderedPageBreak/>
        <w:t>Mimovládne organizácie a komunitné centrá</w:t>
      </w:r>
    </w:p>
    <w:p w14:paraId="2048F6EE" w14:textId="77777777" w:rsidR="00872825" w:rsidRPr="00CF6D22" w:rsidRDefault="00872825" w:rsidP="00872825">
      <w:pPr>
        <w:numPr>
          <w:ilvl w:val="2"/>
          <w:numId w:val="33"/>
        </w:numPr>
        <w:contextualSpacing/>
        <w:jc w:val="both"/>
      </w:pPr>
      <w:r w:rsidRPr="00CF6D22">
        <w:t>Využívame odborné znalosti a skúsenosti mimovládnych organizácií, ktoré sa zaoberajú inkluzívnym vzdelávaním a podporou marginalizovaných skupín.</w:t>
      </w:r>
    </w:p>
    <w:p w14:paraId="2A35D0C5" w14:textId="77777777" w:rsidR="00872825" w:rsidRPr="00CF6D22" w:rsidRDefault="00872825" w:rsidP="00872825">
      <w:pPr>
        <w:numPr>
          <w:ilvl w:val="2"/>
          <w:numId w:val="33"/>
        </w:numPr>
        <w:contextualSpacing/>
        <w:jc w:val="both"/>
      </w:pPr>
      <w:r w:rsidRPr="00CF6D22">
        <w:t>Podporujeme realizáciu projektov zameraných na vzdelávanie v oblasti ľudských práv, tolerancie a interkultúrneho dialógu.</w:t>
      </w:r>
    </w:p>
    <w:p w14:paraId="6D96D3E7" w14:textId="77777777" w:rsidR="00872825" w:rsidRPr="00CF6D22" w:rsidRDefault="00D67ABE" w:rsidP="00872825">
      <w:pPr>
        <w:numPr>
          <w:ilvl w:val="2"/>
          <w:numId w:val="33"/>
        </w:numPr>
        <w:contextualSpacing/>
        <w:jc w:val="both"/>
      </w:pPr>
      <w:r w:rsidRPr="00CF6D22">
        <w:t>V prípade potreby spolupracujeme s komunitnými centrami pri organizovaní mimoškolských aktivít, ktoré prepájajú deti z rôznych sociálnych a etnických skupín.</w:t>
      </w:r>
    </w:p>
    <w:p w14:paraId="4E4C49EA" w14:textId="77777777" w:rsidR="00872825" w:rsidRPr="00CF6D22" w:rsidRDefault="00872825" w:rsidP="00872825">
      <w:pPr>
        <w:numPr>
          <w:ilvl w:val="1"/>
          <w:numId w:val="33"/>
        </w:numPr>
        <w:contextualSpacing/>
        <w:jc w:val="both"/>
        <w:rPr>
          <w:b/>
          <w:bCs/>
        </w:rPr>
      </w:pPr>
      <w:r w:rsidRPr="00CF6D22">
        <w:rPr>
          <w:b/>
          <w:bCs/>
        </w:rPr>
        <w:t>Odborníci z oblasti pedagogiky, psychológie a sociálnej práce</w:t>
      </w:r>
    </w:p>
    <w:p w14:paraId="5FBC7FBB" w14:textId="77777777" w:rsidR="002A5F8D" w:rsidRPr="00CF6D22" w:rsidRDefault="00872825" w:rsidP="00872825">
      <w:pPr>
        <w:numPr>
          <w:ilvl w:val="2"/>
          <w:numId w:val="33"/>
        </w:numPr>
        <w:contextualSpacing/>
        <w:jc w:val="both"/>
      </w:pPr>
      <w:r w:rsidRPr="00CF6D22">
        <w:t>Konzultujeme stratégie na zlepšenie práce s</w:t>
      </w:r>
      <w:r w:rsidR="006662CF" w:rsidRPr="00CF6D22">
        <w:t xml:space="preserve"> deťmi </w:t>
      </w:r>
      <w:r w:rsidRPr="00CF6D22">
        <w:t>zo sociálne znevýhodneného prostredia</w:t>
      </w:r>
      <w:r w:rsidR="00021DC1" w:rsidRPr="00CF6D22">
        <w:t xml:space="preserve"> s</w:t>
      </w:r>
      <w:r w:rsidR="002A5F8D" w:rsidRPr="00CF6D22">
        <w:t> odborníkmi z praxe:</w:t>
      </w:r>
    </w:p>
    <w:p w14:paraId="5D7D0E16" w14:textId="77777777" w:rsidR="002A5F8D" w:rsidRPr="00CF6D22" w:rsidRDefault="00021DC1" w:rsidP="002A5F8D">
      <w:pPr>
        <w:numPr>
          <w:ilvl w:val="3"/>
          <w:numId w:val="33"/>
        </w:numPr>
        <w:contextualSpacing/>
        <w:jc w:val="both"/>
      </w:pPr>
      <w:r w:rsidRPr="00CF6D22">
        <w:t>CPP Kysucké Nové Mesto</w:t>
      </w:r>
      <w:r w:rsidR="002A5F8D" w:rsidRPr="00CF6D22">
        <w:t>,</w:t>
      </w:r>
    </w:p>
    <w:p w14:paraId="21924413" w14:textId="77777777" w:rsidR="00872825" w:rsidRDefault="002A5F8D" w:rsidP="002A5F8D">
      <w:pPr>
        <w:numPr>
          <w:ilvl w:val="3"/>
          <w:numId w:val="33"/>
        </w:numPr>
        <w:contextualSpacing/>
        <w:jc w:val="both"/>
      </w:pPr>
      <w:r>
        <w:t>iní</w:t>
      </w:r>
      <w:r w:rsidR="00021DC1" w:rsidRPr="00021DC1">
        <w:t xml:space="preserve"> </w:t>
      </w:r>
      <w:r w:rsidR="00872825" w:rsidRPr="00021DC1">
        <w:t>odborní</w:t>
      </w:r>
      <w:r>
        <w:t>c</w:t>
      </w:r>
      <w:r w:rsidR="00872825" w:rsidRPr="00021DC1">
        <w:t>i z praxe.</w:t>
      </w:r>
      <w:r w:rsidR="00872825">
        <w:t xml:space="preserve"> </w:t>
      </w:r>
    </w:p>
    <w:p w14:paraId="034A5DD4" w14:textId="77777777" w:rsidR="00872825" w:rsidRPr="00CC68FC" w:rsidRDefault="00872825" w:rsidP="00872825">
      <w:pPr>
        <w:numPr>
          <w:ilvl w:val="2"/>
          <w:numId w:val="33"/>
        </w:numPr>
        <w:contextualSpacing/>
        <w:jc w:val="both"/>
      </w:pPr>
      <w:r>
        <w:t xml:space="preserve">Zapájame odborníkov do realizácie preventívnych programov proti </w:t>
      </w:r>
      <w:r w:rsidRPr="00CC68FC">
        <w:t xml:space="preserve">diskriminácii a predsudkom. </w:t>
      </w:r>
    </w:p>
    <w:p w14:paraId="56FE4815" w14:textId="77777777" w:rsidR="00872825" w:rsidRPr="000030DC" w:rsidRDefault="00872825" w:rsidP="00872825">
      <w:pPr>
        <w:numPr>
          <w:ilvl w:val="1"/>
          <w:numId w:val="33"/>
        </w:numPr>
        <w:contextualSpacing/>
        <w:jc w:val="both"/>
        <w:rPr>
          <w:b/>
          <w:bCs/>
        </w:rPr>
      </w:pPr>
      <w:r w:rsidRPr="000030DC">
        <w:rPr>
          <w:b/>
          <w:bCs/>
        </w:rPr>
        <w:t>Zapojenie školy do národných a medzinárodných projektov.</w:t>
      </w:r>
    </w:p>
    <w:p w14:paraId="74204510" w14:textId="77777777" w:rsidR="00872825" w:rsidRPr="00A03A83" w:rsidRDefault="00872825" w:rsidP="00872825">
      <w:pPr>
        <w:numPr>
          <w:ilvl w:val="2"/>
          <w:numId w:val="33"/>
        </w:numPr>
        <w:contextualSpacing/>
        <w:jc w:val="both"/>
      </w:pPr>
      <w:r>
        <w:t xml:space="preserve">Aktívne sa uchádzame o granty a projekty, ktoré podporujú inklúziu a rovnaké </w:t>
      </w:r>
      <w:r w:rsidRPr="00A03A83">
        <w:t>vzdelávacie príležitosti pre všetk</w:t>
      </w:r>
      <w:r w:rsidR="00C62842">
        <w:t>y deti</w:t>
      </w:r>
      <w:r w:rsidRPr="00A03A83">
        <w:t xml:space="preserve">. </w:t>
      </w:r>
    </w:p>
    <w:p w14:paraId="15067C30" w14:textId="77777777" w:rsidR="00BA139E" w:rsidRDefault="00BA139E" w:rsidP="00010042">
      <w:pPr>
        <w:pStyle w:val="Nadpis1"/>
      </w:pPr>
      <w:bookmarkStart w:id="13" w:name="_Toc206490302"/>
      <w:r w:rsidRPr="00BA139E">
        <w:t xml:space="preserve">ČLÁNOK </w:t>
      </w:r>
      <w:r w:rsidR="00DF7288">
        <w:t>VII</w:t>
      </w:r>
      <w:r w:rsidRPr="00BA139E">
        <w:t>.</w:t>
      </w:r>
      <w:r w:rsidRPr="00BA139E">
        <w:br/>
      </w:r>
      <w:r w:rsidR="00DF7288">
        <w:t>Očakávané výsledky</w:t>
      </w:r>
      <w:bookmarkEnd w:id="13"/>
    </w:p>
    <w:p w14:paraId="34D6FD34" w14:textId="77777777" w:rsidR="00872825" w:rsidRPr="00872825" w:rsidRDefault="00872825" w:rsidP="00872825">
      <w:pPr>
        <w:numPr>
          <w:ilvl w:val="0"/>
          <w:numId w:val="37"/>
        </w:numPr>
        <w:tabs>
          <w:tab w:val="left" w:pos="567"/>
        </w:tabs>
        <w:spacing w:after="0"/>
        <w:contextualSpacing/>
        <w:jc w:val="both"/>
      </w:pPr>
      <w:r w:rsidRPr="00872825">
        <w:t>Implementácia štandardov zákazu segregácie v našej škole má za cieľ dosiahnuť merateľné a konkrétne zlepšenia v oblasti inkluzívneho vzdelávania. Očakávame, že prostredníctvom realizovaných opatrení prispejeme k vytvoreniu rovnakých podmienok pre všetk</w:t>
      </w:r>
      <w:r w:rsidR="00C62842">
        <w:t xml:space="preserve">y deti </w:t>
      </w:r>
      <w:r w:rsidRPr="00872825">
        <w:t>bez ohľadu na ich etnický, sociálny či kultúrny pôvod. Na vyhodnotenie úspešnosti budeme sledovať nasledujúce ukazovatele:</w:t>
      </w:r>
    </w:p>
    <w:p w14:paraId="36BC7D79" w14:textId="77777777" w:rsidR="00872825" w:rsidRPr="00872825" w:rsidRDefault="00872825" w:rsidP="00872825">
      <w:pPr>
        <w:numPr>
          <w:ilvl w:val="1"/>
          <w:numId w:val="37"/>
        </w:numPr>
        <w:tabs>
          <w:tab w:val="left" w:pos="567"/>
        </w:tabs>
        <w:spacing w:after="0"/>
        <w:contextualSpacing/>
        <w:jc w:val="both"/>
        <w:rPr>
          <w:b/>
          <w:bCs/>
        </w:rPr>
      </w:pPr>
      <w:r w:rsidRPr="00872825">
        <w:rPr>
          <w:b/>
          <w:bCs/>
        </w:rPr>
        <w:t xml:space="preserve">Zlepšenie </w:t>
      </w:r>
      <w:r w:rsidR="00C62842">
        <w:rPr>
          <w:b/>
          <w:bCs/>
        </w:rPr>
        <w:t>výchovno-</w:t>
      </w:r>
      <w:r w:rsidRPr="00872825">
        <w:rPr>
          <w:b/>
          <w:bCs/>
        </w:rPr>
        <w:t xml:space="preserve">vzdelávacích výsledkov </w:t>
      </w:r>
      <w:r w:rsidR="00C62842">
        <w:rPr>
          <w:b/>
          <w:bCs/>
        </w:rPr>
        <w:t>detí</w:t>
      </w:r>
    </w:p>
    <w:p w14:paraId="78264CAB" w14:textId="77777777" w:rsidR="00872825" w:rsidRPr="00872825" w:rsidRDefault="00BA1533" w:rsidP="00872825">
      <w:pPr>
        <w:numPr>
          <w:ilvl w:val="2"/>
          <w:numId w:val="37"/>
        </w:numPr>
        <w:tabs>
          <w:tab w:val="left" w:pos="567"/>
        </w:tabs>
        <w:spacing w:after="0"/>
        <w:contextualSpacing/>
        <w:jc w:val="both"/>
      </w:pPr>
      <w:r w:rsidRPr="004B1070">
        <w:t>Priebežné sledovanie rozvoja detí v jednotlivých oblastiach výchovy a vzdelávania, so zameraním na znižovanie rozdielov medzi deťmi z rôzneho prostredia</w:t>
      </w:r>
      <w:r w:rsidR="00872825" w:rsidRPr="00872825">
        <w:t xml:space="preserve">. </w:t>
      </w:r>
    </w:p>
    <w:p w14:paraId="7058216C" w14:textId="77777777" w:rsidR="00BA1533" w:rsidRPr="004B1070" w:rsidRDefault="00BA1533" w:rsidP="00BA1533">
      <w:pPr>
        <w:numPr>
          <w:ilvl w:val="2"/>
          <w:numId w:val="37"/>
        </w:numPr>
        <w:tabs>
          <w:tab w:val="left" w:pos="567"/>
        </w:tabs>
        <w:spacing w:after="0"/>
        <w:contextualSpacing/>
        <w:jc w:val="both"/>
      </w:pPr>
      <w:r w:rsidRPr="004B1070">
        <w:t>Posilňovanie predpokladov na úspešný vstup detí z marginalizovaných komunít do povinnej školskej dochádzky.</w:t>
      </w:r>
    </w:p>
    <w:p w14:paraId="00071C42" w14:textId="77777777" w:rsidR="00872825" w:rsidRDefault="00BA1533" w:rsidP="00BA1533">
      <w:pPr>
        <w:numPr>
          <w:ilvl w:val="2"/>
          <w:numId w:val="37"/>
        </w:numPr>
        <w:tabs>
          <w:tab w:val="left" w:pos="567"/>
        </w:tabs>
        <w:spacing w:after="0"/>
        <w:contextualSpacing/>
        <w:jc w:val="both"/>
      </w:pPr>
      <w:r w:rsidRPr="004B1070">
        <w:t>Zlepšenie pravidelnej dochádzky detí a podpora včasného zapojenia do predprimárneho vzdelávania</w:t>
      </w:r>
      <w:r w:rsidR="00872825" w:rsidRPr="00872825">
        <w:t>.</w:t>
      </w:r>
    </w:p>
    <w:p w14:paraId="507CE0ED" w14:textId="77777777" w:rsidR="009C3B3F" w:rsidRDefault="009C3B3F" w:rsidP="009C3B3F">
      <w:pPr>
        <w:tabs>
          <w:tab w:val="left" w:pos="567"/>
        </w:tabs>
        <w:spacing w:after="0"/>
        <w:contextualSpacing/>
        <w:jc w:val="both"/>
      </w:pPr>
    </w:p>
    <w:p w14:paraId="2E38A3A3" w14:textId="77777777" w:rsidR="009C3B3F" w:rsidRDefault="009C3B3F" w:rsidP="009C3B3F">
      <w:pPr>
        <w:tabs>
          <w:tab w:val="left" w:pos="567"/>
        </w:tabs>
        <w:spacing w:after="0"/>
        <w:contextualSpacing/>
        <w:jc w:val="both"/>
      </w:pPr>
    </w:p>
    <w:p w14:paraId="332FE798" w14:textId="77777777" w:rsidR="009C3B3F" w:rsidRPr="00872825" w:rsidRDefault="009C3B3F" w:rsidP="009C3B3F">
      <w:pPr>
        <w:tabs>
          <w:tab w:val="left" w:pos="567"/>
        </w:tabs>
        <w:spacing w:after="0"/>
        <w:contextualSpacing/>
        <w:jc w:val="both"/>
      </w:pPr>
    </w:p>
    <w:p w14:paraId="2BD3B25F" w14:textId="77777777" w:rsidR="00872825" w:rsidRPr="00872825" w:rsidRDefault="00872825" w:rsidP="00872825">
      <w:pPr>
        <w:numPr>
          <w:ilvl w:val="1"/>
          <w:numId w:val="37"/>
        </w:numPr>
        <w:tabs>
          <w:tab w:val="left" w:pos="567"/>
        </w:tabs>
        <w:spacing w:after="0"/>
        <w:contextualSpacing/>
        <w:jc w:val="both"/>
        <w:rPr>
          <w:b/>
          <w:bCs/>
        </w:rPr>
      </w:pPr>
      <w:r w:rsidRPr="00872825">
        <w:rPr>
          <w:b/>
          <w:bCs/>
        </w:rPr>
        <w:t xml:space="preserve">Zvýšenie spokojnosti </w:t>
      </w:r>
      <w:r w:rsidR="00502C93">
        <w:rPr>
          <w:b/>
          <w:bCs/>
        </w:rPr>
        <w:t>detí</w:t>
      </w:r>
      <w:r w:rsidRPr="00872825">
        <w:rPr>
          <w:b/>
          <w:bCs/>
        </w:rPr>
        <w:t>, rodičov a pedagogických zamestnancov</w:t>
      </w:r>
    </w:p>
    <w:p w14:paraId="736EA84C" w14:textId="77777777" w:rsidR="00872825" w:rsidRPr="00872825" w:rsidRDefault="00502C93" w:rsidP="00872825">
      <w:pPr>
        <w:numPr>
          <w:ilvl w:val="2"/>
          <w:numId w:val="37"/>
        </w:numPr>
        <w:tabs>
          <w:tab w:val="left" w:pos="567"/>
        </w:tabs>
        <w:contextualSpacing/>
        <w:jc w:val="both"/>
      </w:pPr>
      <w:r w:rsidRPr="004B1070">
        <w:t>P</w:t>
      </w:r>
      <w:r>
        <w:t>r</w:t>
      </w:r>
      <w:r w:rsidRPr="004B1070">
        <w:t xml:space="preserve">avidelné </w:t>
      </w:r>
      <w:bookmarkStart w:id="14" w:name="_Hlk199859391"/>
      <w:r w:rsidRPr="004B1070">
        <w:t xml:space="preserve">zisťovanie </w:t>
      </w:r>
      <w:bookmarkEnd w:id="14"/>
      <w:r w:rsidRPr="004B1070">
        <w:t>spokojnosti detí v materskej škole primeranými</w:t>
      </w:r>
      <w:r w:rsidRPr="003A6A18">
        <w:t xml:space="preserve"> formami, so zameraním na ich pocity prijatia, rovnakého zaobchádzania a bezpečného inkluzívneho </w:t>
      </w:r>
      <w:r w:rsidRPr="004B1070">
        <w:t>prostredia</w:t>
      </w:r>
      <w:r w:rsidR="00872825" w:rsidRPr="00872825">
        <w:t xml:space="preserve">. </w:t>
      </w:r>
    </w:p>
    <w:p w14:paraId="773B6584" w14:textId="77777777" w:rsidR="00872825" w:rsidRPr="00872825" w:rsidRDefault="00872825" w:rsidP="00872825">
      <w:pPr>
        <w:numPr>
          <w:ilvl w:val="2"/>
          <w:numId w:val="37"/>
        </w:numPr>
        <w:tabs>
          <w:tab w:val="left" w:pos="567"/>
        </w:tabs>
        <w:contextualSpacing/>
        <w:jc w:val="both"/>
      </w:pPr>
      <w:r w:rsidRPr="00872825">
        <w:lastRenderedPageBreak/>
        <w:t xml:space="preserve">Prieskumy medzi rodičmi na tému ich zapojenia do školského života a spokojnosti s inkluzívnymi opatreniami. </w:t>
      </w:r>
    </w:p>
    <w:p w14:paraId="3CB2672C" w14:textId="77777777" w:rsidR="00872825" w:rsidRPr="00872825" w:rsidRDefault="00872825" w:rsidP="00872825">
      <w:pPr>
        <w:numPr>
          <w:ilvl w:val="2"/>
          <w:numId w:val="37"/>
        </w:numPr>
        <w:tabs>
          <w:tab w:val="left" w:pos="567"/>
        </w:tabs>
        <w:spacing w:after="0"/>
        <w:contextualSpacing/>
        <w:jc w:val="both"/>
      </w:pPr>
      <w:r w:rsidRPr="00872825">
        <w:t>Hodnotenie spokojnosti učiteľov</w:t>
      </w:r>
      <w:r w:rsidR="00FC3248">
        <w:rPr>
          <w:b/>
          <w:bCs/>
          <w:lang w:eastAsia="sk-SK"/>
        </w:rPr>
        <w:t xml:space="preserve"> </w:t>
      </w:r>
      <w:r w:rsidRPr="00872825">
        <w:t>zamestnancov s podporou, ktorú dostávajú na prácu v rôznorodých triedach.</w:t>
      </w:r>
    </w:p>
    <w:p w14:paraId="232CE451" w14:textId="77777777" w:rsidR="00872825" w:rsidRPr="00872825" w:rsidRDefault="00872825" w:rsidP="00872825">
      <w:pPr>
        <w:numPr>
          <w:ilvl w:val="1"/>
          <w:numId w:val="37"/>
        </w:numPr>
        <w:tabs>
          <w:tab w:val="left" w:pos="567"/>
        </w:tabs>
        <w:spacing w:after="0"/>
        <w:contextualSpacing/>
        <w:jc w:val="both"/>
        <w:rPr>
          <w:b/>
          <w:bCs/>
        </w:rPr>
      </w:pPr>
      <w:r w:rsidRPr="00872825">
        <w:rPr>
          <w:b/>
          <w:bCs/>
        </w:rPr>
        <w:t>Zlepšenie školskej klímy a medziľudských vzťahov</w:t>
      </w:r>
    </w:p>
    <w:p w14:paraId="0C3FCF65" w14:textId="77777777" w:rsidR="00872825" w:rsidRPr="00872825" w:rsidRDefault="00872825" w:rsidP="00872825">
      <w:pPr>
        <w:numPr>
          <w:ilvl w:val="2"/>
          <w:numId w:val="37"/>
        </w:numPr>
        <w:tabs>
          <w:tab w:val="left" w:pos="567"/>
        </w:tabs>
        <w:spacing w:after="0"/>
        <w:contextualSpacing/>
        <w:jc w:val="both"/>
      </w:pPr>
      <w:r w:rsidRPr="00872825">
        <w:t xml:space="preserve">Zvýšenie miery interakcie a spolupráce medzi </w:t>
      </w:r>
      <w:r w:rsidR="006F7F86">
        <w:t>deťmi</w:t>
      </w:r>
      <w:r w:rsidRPr="00872825">
        <w:t xml:space="preserve"> z rôznych sociálnych a etnických skupín.</w:t>
      </w:r>
    </w:p>
    <w:p w14:paraId="0704129D" w14:textId="77777777" w:rsidR="00872825" w:rsidRPr="00872825" w:rsidRDefault="00872825" w:rsidP="00872825">
      <w:pPr>
        <w:numPr>
          <w:ilvl w:val="2"/>
          <w:numId w:val="37"/>
        </w:numPr>
        <w:tabs>
          <w:tab w:val="left" w:pos="567"/>
        </w:tabs>
        <w:spacing w:after="0"/>
        <w:contextualSpacing/>
        <w:jc w:val="both"/>
      </w:pPr>
      <w:r w:rsidRPr="00872825">
        <w:t>Zníženie prejavov diskriminácie, predsudkov a segregácie v školskom prostredí, sledované napríklad cez incidenty hlásené v rámci školskej komunity.</w:t>
      </w:r>
    </w:p>
    <w:p w14:paraId="424AB800" w14:textId="77777777" w:rsidR="00872825" w:rsidRPr="00872825" w:rsidRDefault="00872825" w:rsidP="00872825">
      <w:pPr>
        <w:numPr>
          <w:ilvl w:val="2"/>
          <w:numId w:val="37"/>
        </w:numPr>
        <w:tabs>
          <w:tab w:val="left" w:pos="567"/>
        </w:tabs>
        <w:spacing w:after="0"/>
        <w:contextualSpacing/>
        <w:jc w:val="both"/>
      </w:pPr>
      <w:r w:rsidRPr="00872825">
        <w:t>Aktívna účasť školy na programoch a aktivitách podporujúcich interkultúrny dialóg.</w:t>
      </w:r>
    </w:p>
    <w:p w14:paraId="47819CDC" w14:textId="77777777" w:rsidR="00872825" w:rsidRPr="00872825" w:rsidRDefault="00872825" w:rsidP="00872825">
      <w:pPr>
        <w:numPr>
          <w:ilvl w:val="1"/>
          <w:numId w:val="37"/>
        </w:numPr>
        <w:tabs>
          <w:tab w:val="left" w:pos="567"/>
        </w:tabs>
        <w:spacing w:after="0"/>
        <w:contextualSpacing/>
        <w:jc w:val="both"/>
        <w:rPr>
          <w:b/>
          <w:bCs/>
        </w:rPr>
      </w:pPr>
      <w:r w:rsidRPr="00872825">
        <w:rPr>
          <w:b/>
          <w:bCs/>
        </w:rPr>
        <w:t>Zvýšenie spolupráce školy s komunitou a inštitúciami</w:t>
      </w:r>
    </w:p>
    <w:p w14:paraId="526B7AFD" w14:textId="77777777" w:rsidR="00872825" w:rsidRPr="00872825" w:rsidRDefault="00872825" w:rsidP="00872825">
      <w:pPr>
        <w:numPr>
          <w:ilvl w:val="2"/>
          <w:numId w:val="37"/>
        </w:numPr>
        <w:tabs>
          <w:tab w:val="left" w:pos="567"/>
        </w:tabs>
        <w:contextualSpacing/>
        <w:jc w:val="both"/>
      </w:pPr>
      <w:r w:rsidRPr="00872825">
        <w:t xml:space="preserve">Rozšírenie partnerstiev so samosprávami, mimovládnymi organizáciami a odborníkmi na inkluzívne vzdelávanie. </w:t>
      </w:r>
    </w:p>
    <w:p w14:paraId="005A184D" w14:textId="77777777" w:rsidR="00872825" w:rsidRPr="00872825" w:rsidRDefault="00872825" w:rsidP="00872825">
      <w:pPr>
        <w:numPr>
          <w:ilvl w:val="2"/>
          <w:numId w:val="37"/>
        </w:numPr>
        <w:tabs>
          <w:tab w:val="left" w:pos="567"/>
        </w:tabs>
        <w:contextualSpacing/>
        <w:jc w:val="both"/>
      </w:pPr>
      <w:r w:rsidRPr="00872825">
        <w:t xml:space="preserve">Zvýšenie účasti rodičov na aktivitách školy a posilnenie ich angažovanosti v procese </w:t>
      </w:r>
      <w:r w:rsidR="006F7F86" w:rsidRPr="004B1070">
        <w:t xml:space="preserve">výchovy a vzdelávania </w:t>
      </w:r>
      <w:r w:rsidR="006F7F86">
        <w:t>detí</w:t>
      </w:r>
      <w:r w:rsidRPr="00872825">
        <w:t xml:space="preserve">. </w:t>
      </w:r>
    </w:p>
    <w:p w14:paraId="1B62F407" w14:textId="77777777" w:rsidR="00872825" w:rsidRPr="00872825" w:rsidRDefault="00872825" w:rsidP="00872825">
      <w:pPr>
        <w:numPr>
          <w:ilvl w:val="2"/>
          <w:numId w:val="37"/>
        </w:numPr>
        <w:tabs>
          <w:tab w:val="left" w:pos="567"/>
        </w:tabs>
        <w:spacing w:after="0"/>
        <w:contextualSpacing/>
        <w:jc w:val="both"/>
      </w:pPr>
      <w:r w:rsidRPr="00872825">
        <w:t xml:space="preserve">Posilnenie vzdelávacích programov zameraných na pedagogických zamestnancov v oblasti práce s rôznorodými skupinami </w:t>
      </w:r>
      <w:r w:rsidR="00003DB2">
        <w:t>detí</w:t>
      </w:r>
      <w:r w:rsidRPr="00872825">
        <w:t>.</w:t>
      </w:r>
    </w:p>
    <w:p w14:paraId="3E3870E9" w14:textId="77777777" w:rsidR="00872825" w:rsidRPr="00872825" w:rsidRDefault="00872825" w:rsidP="00872825">
      <w:pPr>
        <w:numPr>
          <w:ilvl w:val="1"/>
          <w:numId w:val="37"/>
        </w:numPr>
        <w:tabs>
          <w:tab w:val="left" w:pos="567"/>
        </w:tabs>
        <w:spacing w:after="0"/>
        <w:contextualSpacing/>
        <w:jc w:val="both"/>
        <w:rPr>
          <w:b/>
          <w:bCs/>
        </w:rPr>
      </w:pPr>
      <w:r w:rsidRPr="00872825">
        <w:rPr>
          <w:b/>
          <w:bCs/>
        </w:rPr>
        <w:t>Zavedenie efektívnych monitorovacích mechanizmov</w:t>
      </w:r>
    </w:p>
    <w:p w14:paraId="16505DA2" w14:textId="77777777" w:rsidR="00872825" w:rsidRPr="00872825" w:rsidRDefault="00872825" w:rsidP="00872825">
      <w:pPr>
        <w:numPr>
          <w:ilvl w:val="2"/>
          <w:numId w:val="37"/>
        </w:numPr>
        <w:tabs>
          <w:tab w:val="left" w:pos="567"/>
        </w:tabs>
        <w:contextualSpacing/>
        <w:jc w:val="both"/>
      </w:pPr>
      <w:r w:rsidRPr="00872825">
        <w:t xml:space="preserve">Vypracovanie a pravidelná aktualizácia internej stratégie inkluzívneho vzdelávania a </w:t>
      </w:r>
      <w:proofErr w:type="spellStart"/>
      <w:r w:rsidRPr="00872825">
        <w:t>desegregácie</w:t>
      </w:r>
      <w:proofErr w:type="spellEnd"/>
      <w:r w:rsidRPr="00872825">
        <w:t xml:space="preserve">. </w:t>
      </w:r>
    </w:p>
    <w:p w14:paraId="2424D22A" w14:textId="77777777" w:rsidR="00872825" w:rsidRPr="00872825" w:rsidRDefault="00872825" w:rsidP="00872825">
      <w:pPr>
        <w:numPr>
          <w:ilvl w:val="2"/>
          <w:numId w:val="37"/>
        </w:numPr>
        <w:tabs>
          <w:tab w:val="left" w:pos="567"/>
        </w:tabs>
        <w:contextualSpacing/>
        <w:jc w:val="both"/>
      </w:pPr>
      <w:r w:rsidRPr="00872825">
        <w:t xml:space="preserve">Zavedenie systému pravidelného hodnotenia opatrení na základe zhromaždených dát a spätnej väzby od zainteresovaných strán. </w:t>
      </w:r>
    </w:p>
    <w:p w14:paraId="339F6595" w14:textId="77777777" w:rsidR="00872825" w:rsidRPr="00872825" w:rsidRDefault="00872825" w:rsidP="00872825">
      <w:pPr>
        <w:numPr>
          <w:ilvl w:val="2"/>
          <w:numId w:val="37"/>
        </w:numPr>
        <w:tabs>
          <w:tab w:val="left" w:pos="567"/>
        </w:tabs>
        <w:spacing w:after="0"/>
        <w:contextualSpacing/>
        <w:jc w:val="both"/>
      </w:pPr>
      <w:r w:rsidRPr="00872825">
        <w:t>Identifikácia oblastí na zlepšenie a návrh nových opatrení v reakcii na zistené výzvy.</w:t>
      </w:r>
    </w:p>
    <w:p w14:paraId="0508D42F" w14:textId="77777777" w:rsidR="00BA139E" w:rsidRPr="00BA139E" w:rsidRDefault="00BA139E" w:rsidP="00010042">
      <w:pPr>
        <w:pStyle w:val="Nadpis1"/>
      </w:pPr>
      <w:bookmarkStart w:id="15" w:name="_Toc206490303"/>
      <w:bookmarkStart w:id="16" w:name="_Hlk197623178"/>
      <w:r w:rsidRPr="00BA139E">
        <w:t xml:space="preserve">ČLÁNOK </w:t>
      </w:r>
      <w:r w:rsidR="00DF7288">
        <w:t>VII</w:t>
      </w:r>
      <w:r w:rsidRPr="00BA139E">
        <w:t>I.</w:t>
      </w:r>
      <w:r w:rsidRPr="00BA139E">
        <w:br/>
      </w:r>
      <w:r w:rsidR="00DF7288">
        <w:t>Zdroje a financovanie</w:t>
      </w:r>
      <w:bookmarkEnd w:id="15"/>
    </w:p>
    <w:bookmarkEnd w:id="16"/>
    <w:p w14:paraId="3EC0B464" w14:textId="77777777" w:rsidR="00010042" w:rsidRPr="00010042" w:rsidRDefault="00010042" w:rsidP="00010042">
      <w:pPr>
        <w:numPr>
          <w:ilvl w:val="0"/>
          <w:numId w:val="39"/>
        </w:numPr>
        <w:tabs>
          <w:tab w:val="left" w:pos="567"/>
        </w:tabs>
        <w:spacing w:after="0"/>
        <w:contextualSpacing/>
        <w:jc w:val="both"/>
        <w:rPr>
          <w:szCs w:val="24"/>
        </w:rPr>
      </w:pPr>
      <w:r w:rsidRPr="00010042">
        <w:rPr>
          <w:szCs w:val="24"/>
        </w:rPr>
        <w:t>Efektívne uplatňovanie štandardov zákazu segregácie si vyžaduje dostatočné materiálne, personálne a finančné zabezpečenie. Preto je nevyhnutné systematicky identifikovať a využívať dostupné zdroje, ktoré umožnia realizáciu opatrení na podporu inkluzívneho vzdelávania a odstránenie segregácie.</w:t>
      </w:r>
    </w:p>
    <w:p w14:paraId="01D52557" w14:textId="77777777" w:rsidR="00010042" w:rsidRPr="00010042" w:rsidRDefault="00010042" w:rsidP="00010042">
      <w:pPr>
        <w:numPr>
          <w:ilvl w:val="0"/>
          <w:numId w:val="39"/>
        </w:numPr>
        <w:tabs>
          <w:tab w:val="left" w:pos="567"/>
        </w:tabs>
        <w:spacing w:after="0"/>
        <w:contextualSpacing/>
        <w:jc w:val="both"/>
        <w:rPr>
          <w:szCs w:val="24"/>
        </w:rPr>
      </w:pPr>
      <w:r w:rsidRPr="00010042">
        <w:rPr>
          <w:szCs w:val="24"/>
        </w:rPr>
        <w:t>Pre dosiahnutie cieľov v oblasti inkluzívneho vzdelávania je kľúčové zabezpečiť nasledovné zdroje:</w:t>
      </w:r>
    </w:p>
    <w:p w14:paraId="6906393E" w14:textId="08A8435B" w:rsidR="00010042" w:rsidRPr="00010042" w:rsidRDefault="00010042" w:rsidP="00010042">
      <w:pPr>
        <w:numPr>
          <w:ilvl w:val="1"/>
          <w:numId w:val="39"/>
        </w:numPr>
        <w:tabs>
          <w:tab w:val="left" w:pos="567"/>
        </w:tabs>
        <w:spacing w:after="0"/>
        <w:contextualSpacing/>
        <w:jc w:val="both"/>
        <w:rPr>
          <w:szCs w:val="24"/>
        </w:rPr>
      </w:pPr>
      <w:r w:rsidRPr="00010042">
        <w:rPr>
          <w:szCs w:val="24"/>
        </w:rPr>
        <w:t xml:space="preserve">Ľudské zdroje – vyškolení pedagógovia, odborní zamestnanci (školskí psychológovia, špeciálni pedagógovia, sociálni </w:t>
      </w:r>
      <w:r w:rsidR="00624516">
        <w:rPr>
          <w:szCs w:val="24"/>
        </w:rPr>
        <w:t>pedagógovia</w:t>
      </w:r>
      <w:r w:rsidRPr="00010042">
        <w:rPr>
          <w:szCs w:val="24"/>
        </w:rPr>
        <w:t xml:space="preserve">), </w:t>
      </w:r>
      <w:r w:rsidR="00685F8C">
        <w:rPr>
          <w:szCs w:val="24"/>
        </w:rPr>
        <w:t xml:space="preserve">pedagogický </w:t>
      </w:r>
      <w:proofErr w:type="spellStart"/>
      <w:r w:rsidR="00685F8C">
        <w:rPr>
          <w:szCs w:val="24"/>
        </w:rPr>
        <w:t>sistenti</w:t>
      </w:r>
      <w:proofErr w:type="spellEnd"/>
      <w:r w:rsidRPr="00010042">
        <w:rPr>
          <w:szCs w:val="24"/>
        </w:rPr>
        <w:t xml:space="preserve"> a ďalší podporní pracovníci.</w:t>
      </w:r>
    </w:p>
    <w:p w14:paraId="2ECEFA09" w14:textId="77777777" w:rsidR="00010042" w:rsidRPr="00010042" w:rsidRDefault="00010042" w:rsidP="00010042">
      <w:pPr>
        <w:numPr>
          <w:ilvl w:val="1"/>
          <w:numId w:val="39"/>
        </w:numPr>
        <w:tabs>
          <w:tab w:val="left" w:pos="567"/>
        </w:tabs>
        <w:spacing w:after="0"/>
        <w:contextualSpacing/>
        <w:jc w:val="both"/>
        <w:rPr>
          <w:szCs w:val="24"/>
        </w:rPr>
      </w:pPr>
      <w:r w:rsidRPr="00010042">
        <w:rPr>
          <w:szCs w:val="24"/>
        </w:rPr>
        <w:t>Materiálne zdroje – učebné pomôcky, metodické príručky, digitálne nástroje a priestorové úpravy podporujúce inkluzívne prostredie.</w:t>
      </w:r>
    </w:p>
    <w:p w14:paraId="555AF513" w14:textId="77777777" w:rsidR="00010042" w:rsidRPr="00010042" w:rsidRDefault="00010042" w:rsidP="00010042">
      <w:pPr>
        <w:numPr>
          <w:ilvl w:val="1"/>
          <w:numId w:val="39"/>
        </w:numPr>
        <w:tabs>
          <w:tab w:val="left" w:pos="567"/>
        </w:tabs>
        <w:spacing w:after="0"/>
        <w:contextualSpacing/>
        <w:jc w:val="both"/>
        <w:rPr>
          <w:szCs w:val="24"/>
        </w:rPr>
      </w:pPr>
      <w:r w:rsidRPr="00010042">
        <w:rPr>
          <w:szCs w:val="24"/>
        </w:rPr>
        <w:lastRenderedPageBreak/>
        <w:t>Školenia a vzdelávacie programy – pravidelné vzdelávanie zamestnancov školy v oblasti inkluzívnych pedagogických prístupov, prevencie diskriminácie a interkultúrneho vzdelávania.</w:t>
      </w:r>
    </w:p>
    <w:p w14:paraId="1D78B086" w14:textId="77777777" w:rsidR="00010042" w:rsidRPr="00010042" w:rsidRDefault="00010042" w:rsidP="00010042">
      <w:pPr>
        <w:numPr>
          <w:ilvl w:val="1"/>
          <w:numId w:val="39"/>
        </w:numPr>
        <w:tabs>
          <w:tab w:val="left" w:pos="567"/>
        </w:tabs>
        <w:spacing w:after="0"/>
        <w:contextualSpacing/>
        <w:jc w:val="both"/>
        <w:rPr>
          <w:szCs w:val="24"/>
        </w:rPr>
      </w:pPr>
      <w:r w:rsidRPr="00010042">
        <w:rPr>
          <w:szCs w:val="24"/>
        </w:rPr>
        <w:t>Finančné zdroje – rozpočtové prostriedky školy, grantové a projektové financovanie, podpora zo strany štátu a samosprávy.</w:t>
      </w:r>
    </w:p>
    <w:p w14:paraId="3A18B742" w14:textId="77777777" w:rsidR="00010042" w:rsidRPr="00010042" w:rsidRDefault="00010042" w:rsidP="00010042">
      <w:pPr>
        <w:numPr>
          <w:ilvl w:val="0"/>
          <w:numId w:val="39"/>
        </w:numPr>
        <w:tabs>
          <w:tab w:val="left" w:pos="567"/>
        </w:tabs>
        <w:spacing w:after="0"/>
        <w:contextualSpacing/>
        <w:jc w:val="both"/>
        <w:rPr>
          <w:szCs w:val="24"/>
        </w:rPr>
      </w:pPr>
      <w:r w:rsidRPr="00010042">
        <w:rPr>
          <w:szCs w:val="24"/>
        </w:rPr>
        <w:t>Pre úspešnú realizáciu opatrení je potrebné aktívne vyhľadávať a využívať dostupné finančné zdroje, vrátane:</w:t>
      </w:r>
    </w:p>
    <w:p w14:paraId="613B29C1" w14:textId="77777777" w:rsidR="00010042" w:rsidRPr="00010042" w:rsidRDefault="00010042" w:rsidP="00010042">
      <w:pPr>
        <w:numPr>
          <w:ilvl w:val="1"/>
          <w:numId w:val="39"/>
        </w:numPr>
        <w:tabs>
          <w:tab w:val="left" w:pos="567"/>
        </w:tabs>
        <w:contextualSpacing/>
        <w:jc w:val="both"/>
        <w:rPr>
          <w:szCs w:val="24"/>
        </w:rPr>
      </w:pPr>
      <w:r w:rsidRPr="00010042">
        <w:rPr>
          <w:szCs w:val="24"/>
        </w:rPr>
        <w:t xml:space="preserve">Podpory zo štátneho rozpočtu – financovanie prostredníctvom </w:t>
      </w:r>
      <w:r w:rsidRPr="00010042">
        <w:rPr>
          <w:lang w:eastAsia="sk-SK"/>
        </w:rPr>
        <w:t>MŠVVM SR</w:t>
      </w:r>
      <w:r w:rsidRPr="00010042">
        <w:rPr>
          <w:szCs w:val="24"/>
        </w:rPr>
        <w:t xml:space="preserve"> a zriaďovateľov škôl. </w:t>
      </w:r>
    </w:p>
    <w:p w14:paraId="35BDB598" w14:textId="77777777" w:rsidR="00010042" w:rsidRPr="00010042" w:rsidRDefault="00010042" w:rsidP="00010042">
      <w:pPr>
        <w:numPr>
          <w:ilvl w:val="1"/>
          <w:numId w:val="39"/>
        </w:numPr>
        <w:tabs>
          <w:tab w:val="left" w:pos="567"/>
        </w:tabs>
        <w:contextualSpacing/>
        <w:jc w:val="both"/>
        <w:rPr>
          <w:szCs w:val="24"/>
        </w:rPr>
      </w:pPr>
      <w:r w:rsidRPr="00010042">
        <w:rPr>
          <w:szCs w:val="24"/>
        </w:rPr>
        <w:t xml:space="preserve">Európskych fondov a grantových schém – využitie prostriedkov z operačných programov a projektov. </w:t>
      </w:r>
    </w:p>
    <w:p w14:paraId="49EC51F3" w14:textId="77777777" w:rsidR="00010042" w:rsidRPr="00010042" w:rsidRDefault="00010042" w:rsidP="00010042">
      <w:pPr>
        <w:numPr>
          <w:ilvl w:val="1"/>
          <w:numId w:val="39"/>
        </w:numPr>
        <w:tabs>
          <w:tab w:val="left" w:pos="567"/>
        </w:tabs>
        <w:contextualSpacing/>
        <w:jc w:val="both"/>
        <w:rPr>
          <w:szCs w:val="24"/>
        </w:rPr>
      </w:pPr>
      <w:r w:rsidRPr="00010042">
        <w:rPr>
          <w:szCs w:val="24"/>
        </w:rPr>
        <w:t xml:space="preserve">Národných a medzinárodných projektov – zapájanie sa do rôznych výziev vyhlásených organizáciami podporujúcimi inkluzívne vzdelávanie. </w:t>
      </w:r>
    </w:p>
    <w:p w14:paraId="0A10A6EE" w14:textId="77777777" w:rsidR="00010042" w:rsidRPr="00010042" w:rsidRDefault="00010042" w:rsidP="00010042">
      <w:pPr>
        <w:numPr>
          <w:ilvl w:val="1"/>
          <w:numId w:val="39"/>
        </w:numPr>
        <w:tabs>
          <w:tab w:val="left" w:pos="567"/>
        </w:tabs>
        <w:contextualSpacing/>
        <w:jc w:val="both"/>
        <w:rPr>
          <w:szCs w:val="24"/>
        </w:rPr>
      </w:pPr>
      <w:r w:rsidRPr="00010042">
        <w:rPr>
          <w:szCs w:val="24"/>
        </w:rPr>
        <w:t xml:space="preserve">Podpory z miestnych a regionálnych zdrojov – financovanie prostredníctvom grantových výziev samospráv, krajských dotačných schém alebo spolupráce so súkromným sektorom. </w:t>
      </w:r>
    </w:p>
    <w:p w14:paraId="3BE0AF29" w14:textId="77777777" w:rsidR="00BA139E" w:rsidRPr="00426129" w:rsidRDefault="00010042" w:rsidP="00426129">
      <w:pPr>
        <w:numPr>
          <w:ilvl w:val="1"/>
          <w:numId w:val="39"/>
        </w:numPr>
        <w:tabs>
          <w:tab w:val="left" w:pos="567"/>
        </w:tabs>
        <w:spacing w:after="0"/>
        <w:contextualSpacing/>
        <w:jc w:val="both"/>
        <w:rPr>
          <w:szCs w:val="24"/>
        </w:rPr>
      </w:pPr>
      <w:r w:rsidRPr="00010042">
        <w:rPr>
          <w:szCs w:val="24"/>
        </w:rPr>
        <w:t>Partnerstiev s mimovládnymi organizáciami a súkromnými subjektmi – spolupráca s neziskovými organizáciami, nadáciami a firmami, ktoré môžu prispieť finančne alebo materiálne k inkluzívnym aktivitám školy.</w:t>
      </w:r>
    </w:p>
    <w:p w14:paraId="35AC824D" w14:textId="77777777" w:rsidR="00BA139E" w:rsidRDefault="00010042" w:rsidP="00010042">
      <w:pPr>
        <w:pStyle w:val="Nadpis1"/>
      </w:pPr>
      <w:bookmarkStart w:id="17" w:name="_Toc206490304"/>
      <w:r w:rsidRPr="00BA139E">
        <w:t xml:space="preserve">ČLÁNOK </w:t>
      </w:r>
      <w:r w:rsidR="00DF7288">
        <w:t>IX</w:t>
      </w:r>
      <w:r w:rsidRPr="00BA139E">
        <w:t>.</w:t>
      </w:r>
      <w:r w:rsidRPr="00BA139E">
        <w:br/>
      </w:r>
      <w:r w:rsidR="00DF7288">
        <w:t>Komunikácia a zdieľanie výsledkov</w:t>
      </w:r>
      <w:bookmarkEnd w:id="17"/>
    </w:p>
    <w:p w14:paraId="360F859C" w14:textId="77777777" w:rsidR="00010042" w:rsidRPr="00010042" w:rsidRDefault="00010042" w:rsidP="00010042">
      <w:pPr>
        <w:numPr>
          <w:ilvl w:val="0"/>
          <w:numId w:val="41"/>
        </w:numPr>
        <w:tabs>
          <w:tab w:val="left" w:pos="567"/>
        </w:tabs>
        <w:spacing w:after="0"/>
        <w:contextualSpacing/>
        <w:jc w:val="both"/>
      </w:pPr>
      <w:r w:rsidRPr="00010042">
        <w:t>Naša škola sa zaväzuje k pravidelnému a otvorenému zdieľaniu informácií so všetkými zainteresovanými stranami, čím podporujeme spoluprácu a zapojenie celej školskej komunity.</w:t>
      </w:r>
    </w:p>
    <w:p w14:paraId="0C859003" w14:textId="77777777" w:rsidR="00010042" w:rsidRPr="00010042" w:rsidRDefault="00010042" w:rsidP="00010042">
      <w:pPr>
        <w:numPr>
          <w:ilvl w:val="1"/>
          <w:numId w:val="41"/>
        </w:numPr>
        <w:tabs>
          <w:tab w:val="left" w:pos="567"/>
        </w:tabs>
        <w:spacing w:after="0"/>
        <w:contextualSpacing/>
        <w:jc w:val="both"/>
        <w:rPr>
          <w:b/>
          <w:bCs/>
        </w:rPr>
      </w:pPr>
      <w:r w:rsidRPr="00010042">
        <w:rPr>
          <w:b/>
          <w:bCs/>
        </w:rPr>
        <w:t>Informovanie o cieľoch a aktivitách</w:t>
      </w:r>
    </w:p>
    <w:p w14:paraId="7AF26A80" w14:textId="77777777" w:rsidR="00010042" w:rsidRPr="00010042" w:rsidRDefault="00010042" w:rsidP="00010042">
      <w:pPr>
        <w:numPr>
          <w:ilvl w:val="2"/>
          <w:numId w:val="41"/>
        </w:numPr>
        <w:tabs>
          <w:tab w:val="left" w:pos="567"/>
        </w:tabs>
        <w:contextualSpacing/>
        <w:jc w:val="both"/>
      </w:pPr>
      <w:r w:rsidRPr="00010042">
        <w:t xml:space="preserve">Pravidelne informujeme </w:t>
      </w:r>
      <w:r w:rsidR="00003DB2">
        <w:t>deti</w:t>
      </w:r>
      <w:r w:rsidRPr="00010042">
        <w:t xml:space="preserve">, rodičov, pedagogických zamestnancov, zriaďovateľa a širšiu komunitu o opatreniach a cieľoch školy v oblasti inklúzie a prevencie segregácie. </w:t>
      </w:r>
    </w:p>
    <w:p w14:paraId="40EC9F2B" w14:textId="77777777" w:rsidR="00D33FA0" w:rsidRPr="00D33FA0" w:rsidRDefault="00010042" w:rsidP="00010042">
      <w:pPr>
        <w:numPr>
          <w:ilvl w:val="2"/>
          <w:numId w:val="41"/>
        </w:numPr>
        <w:tabs>
          <w:tab w:val="left" w:pos="567"/>
        </w:tabs>
        <w:contextualSpacing/>
        <w:jc w:val="both"/>
      </w:pPr>
      <w:r w:rsidRPr="00D33FA0">
        <w:t>Zverejňujeme dôležité informácie prostredníctvom</w:t>
      </w:r>
      <w:r w:rsidR="00D33FA0" w:rsidRPr="00D33FA0">
        <w:t>:</w:t>
      </w:r>
    </w:p>
    <w:p w14:paraId="50A31966" w14:textId="77777777" w:rsidR="00D33FA0" w:rsidRPr="00CF6D22" w:rsidRDefault="00010042" w:rsidP="00010042">
      <w:pPr>
        <w:numPr>
          <w:ilvl w:val="2"/>
          <w:numId w:val="41"/>
        </w:numPr>
        <w:tabs>
          <w:tab w:val="left" w:pos="567"/>
        </w:tabs>
        <w:contextualSpacing/>
        <w:jc w:val="both"/>
      </w:pPr>
      <w:r w:rsidRPr="00CF6D22">
        <w:t>webovej stránky školy</w:t>
      </w:r>
      <w:r w:rsidR="00D33FA0" w:rsidRPr="00CF6D22">
        <w:t>:</w:t>
      </w:r>
      <w:r w:rsidRPr="00CF6D22">
        <w:t xml:space="preserve"> </w:t>
      </w:r>
      <w:r w:rsidR="00D33FA0" w:rsidRPr="00CF6D22">
        <w:t>https://www.mskomenskeho.sk/</w:t>
      </w:r>
    </w:p>
    <w:p w14:paraId="03BA6990" w14:textId="5B6B08A6" w:rsidR="00010042" w:rsidRPr="00D33FA0" w:rsidRDefault="00010042" w:rsidP="009C3B3F">
      <w:pPr>
        <w:numPr>
          <w:ilvl w:val="2"/>
          <w:numId w:val="41"/>
        </w:numPr>
        <w:tabs>
          <w:tab w:val="left" w:pos="567"/>
        </w:tabs>
        <w:contextualSpacing/>
        <w:jc w:val="both"/>
      </w:pPr>
      <w:r w:rsidRPr="00D33FA0">
        <w:t>vývesiek</w:t>
      </w:r>
      <w:r w:rsidR="009C3B3F">
        <w:t>.</w:t>
      </w:r>
    </w:p>
    <w:p w14:paraId="21707183" w14:textId="77777777" w:rsidR="00010042" w:rsidRDefault="00010042" w:rsidP="00B20F90">
      <w:pPr>
        <w:numPr>
          <w:ilvl w:val="1"/>
          <w:numId w:val="41"/>
        </w:numPr>
        <w:tabs>
          <w:tab w:val="left" w:pos="567"/>
        </w:tabs>
        <w:spacing w:after="0"/>
        <w:contextualSpacing/>
        <w:jc w:val="both"/>
      </w:pPr>
      <w:r w:rsidRPr="00010042">
        <w:t>Organizujeme tematické stretnutia, workshopy a diskusie na podporu porozumenia a angažovanosti komunity v oblasti rovného prístupu k vzdelaniu.</w:t>
      </w:r>
    </w:p>
    <w:p w14:paraId="57FA9897" w14:textId="77777777" w:rsidR="009C3B3F" w:rsidRDefault="009C3B3F" w:rsidP="009C3B3F">
      <w:pPr>
        <w:tabs>
          <w:tab w:val="left" w:pos="567"/>
        </w:tabs>
        <w:spacing w:after="0"/>
        <w:contextualSpacing/>
        <w:jc w:val="both"/>
      </w:pPr>
    </w:p>
    <w:p w14:paraId="3CC93E2D" w14:textId="77777777" w:rsidR="009C3B3F" w:rsidRPr="00010042" w:rsidRDefault="009C3B3F" w:rsidP="009C3B3F">
      <w:pPr>
        <w:tabs>
          <w:tab w:val="left" w:pos="567"/>
        </w:tabs>
        <w:spacing w:after="0"/>
        <w:contextualSpacing/>
        <w:jc w:val="both"/>
      </w:pPr>
    </w:p>
    <w:p w14:paraId="71BF6AE8" w14:textId="77777777" w:rsidR="00010042" w:rsidRPr="00010042" w:rsidRDefault="00010042" w:rsidP="00010042">
      <w:pPr>
        <w:numPr>
          <w:ilvl w:val="1"/>
          <w:numId w:val="41"/>
        </w:numPr>
        <w:tabs>
          <w:tab w:val="left" w:pos="567"/>
        </w:tabs>
        <w:spacing w:after="0"/>
        <w:contextualSpacing/>
        <w:jc w:val="both"/>
        <w:rPr>
          <w:b/>
          <w:bCs/>
        </w:rPr>
      </w:pPr>
      <w:r w:rsidRPr="00010042">
        <w:rPr>
          <w:b/>
          <w:bCs/>
        </w:rPr>
        <w:t>Transparentná komunikácia s rodičmi a komunitou</w:t>
      </w:r>
    </w:p>
    <w:p w14:paraId="57752896" w14:textId="77777777" w:rsidR="00010042" w:rsidRPr="00010042" w:rsidRDefault="00010042" w:rsidP="00010042">
      <w:pPr>
        <w:numPr>
          <w:ilvl w:val="2"/>
          <w:numId w:val="41"/>
        </w:numPr>
        <w:tabs>
          <w:tab w:val="left" w:pos="567"/>
        </w:tabs>
        <w:spacing w:after="0"/>
        <w:contextualSpacing/>
        <w:jc w:val="both"/>
      </w:pPr>
      <w:r w:rsidRPr="00010042">
        <w:t>Vytvárame priestor na pravidelné konzultácie s rodičmi, kde môžu vyjadriť svoje názory, podnety a skúsenosti.</w:t>
      </w:r>
    </w:p>
    <w:p w14:paraId="44A2E852" w14:textId="77777777" w:rsidR="00010042" w:rsidRPr="00010042" w:rsidRDefault="00010042" w:rsidP="00010042">
      <w:pPr>
        <w:numPr>
          <w:ilvl w:val="2"/>
          <w:numId w:val="41"/>
        </w:numPr>
        <w:tabs>
          <w:tab w:val="left" w:pos="567"/>
        </w:tabs>
        <w:spacing w:after="0"/>
        <w:contextualSpacing/>
        <w:jc w:val="both"/>
      </w:pPr>
      <w:r w:rsidRPr="00010042">
        <w:lastRenderedPageBreak/>
        <w:t>Poskytujeme rodičom jasné informácie o krokoch školy na podporu inklúzie a o možnostiach, ako sa môžu aktívne zapojiť.</w:t>
      </w:r>
    </w:p>
    <w:p w14:paraId="38B765DC" w14:textId="77777777" w:rsidR="00010042" w:rsidRPr="00010042" w:rsidRDefault="00C57D3C" w:rsidP="00010042">
      <w:pPr>
        <w:numPr>
          <w:ilvl w:val="2"/>
          <w:numId w:val="41"/>
        </w:numPr>
        <w:tabs>
          <w:tab w:val="left" w:pos="567"/>
        </w:tabs>
        <w:spacing w:after="0"/>
        <w:contextualSpacing/>
        <w:jc w:val="both"/>
      </w:pPr>
      <w:r>
        <w:t>V prípade potreby s</w:t>
      </w:r>
      <w:r w:rsidRPr="00D258D2">
        <w:t>polupracujeme s miestnymi komunitami a organizáciami, ktoré podporujú inkluzívne vzdelávanie, a umožňujeme vzájomné zdieľanie skúseností a príkladov dobrej praxe</w:t>
      </w:r>
      <w:r w:rsidR="00010042" w:rsidRPr="00010042">
        <w:t>.</w:t>
      </w:r>
    </w:p>
    <w:p w14:paraId="6ECB7B1E" w14:textId="77777777" w:rsidR="00010042" w:rsidRPr="00010042" w:rsidRDefault="00010042" w:rsidP="00010042">
      <w:pPr>
        <w:numPr>
          <w:ilvl w:val="1"/>
          <w:numId w:val="41"/>
        </w:numPr>
        <w:tabs>
          <w:tab w:val="left" w:pos="567"/>
        </w:tabs>
        <w:spacing w:after="0"/>
        <w:contextualSpacing/>
        <w:jc w:val="both"/>
        <w:rPr>
          <w:b/>
          <w:bCs/>
        </w:rPr>
      </w:pPr>
      <w:r w:rsidRPr="00010042">
        <w:rPr>
          <w:b/>
          <w:bCs/>
        </w:rPr>
        <w:t>Hodnotenie a zdieľanie výsledkov</w:t>
      </w:r>
    </w:p>
    <w:p w14:paraId="0F3F11B5" w14:textId="17A62D79" w:rsidR="00010042" w:rsidRPr="00010042" w:rsidRDefault="00010042" w:rsidP="00010042">
      <w:pPr>
        <w:numPr>
          <w:ilvl w:val="2"/>
          <w:numId w:val="41"/>
        </w:numPr>
        <w:tabs>
          <w:tab w:val="left" w:pos="567"/>
        </w:tabs>
        <w:contextualSpacing/>
        <w:jc w:val="both"/>
      </w:pPr>
      <w:r w:rsidRPr="00010042">
        <w:t>Pravidelne vyhodnocujeme dopady realizovaných opatrení a zverejňujeme výsledky analý</w:t>
      </w:r>
      <w:r w:rsidR="009C3B3F">
        <w:t>z</w:t>
      </w:r>
      <w:r w:rsidRPr="00010042">
        <w:t xml:space="preserve"> v správach pre zriaďovateľa a v rámci odbornej pedagogickej komunity. </w:t>
      </w:r>
    </w:p>
    <w:p w14:paraId="0196FE23" w14:textId="77777777" w:rsidR="00010042" w:rsidRPr="00010042" w:rsidRDefault="00010042" w:rsidP="00010042">
      <w:pPr>
        <w:numPr>
          <w:ilvl w:val="2"/>
          <w:numId w:val="41"/>
        </w:numPr>
        <w:tabs>
          <w:tab w:val="left" w:pos="567"/>
        </w:tabs>
        <w:contextualSpacing/>
        <w:jc w:val="both"/>
      </w:pPr>
      <w:r w:rsidRPr="00010042">
        <w:t xml:space="preserve">Zdieľame skúsenosti a osvedčené postupy s inými školami, odbornými inštitúciami a mimovládnymi organizáciami s cieľom zlepšovať postupy v oblasti inklúzie. </w:t>
      </w:r>
    </w:p>
    <w:p w14:paraId="18A02CBB" w14:textId="77777777" w:rsidR="00010042" w:rsidRPr="00010042" w:rsidRDefault="00010042" w:rsidP="00010042">
      <w:pPr>
        <w:numPr>
          <w:ilvl w:val="2"/>
          <w:numId w:val="41"/>
        </w:numPr>
        <w:tabs>
          <w:tab w:val="left" w:pos="567"/>
        </w:tabs>
        <w:spacing w:after="0"/>
        <w:contextualSpacing/>
        <w:jc w:val="both"/>
      </w:pPr>
      <w:r w:rsidRPr="00010042">
        <w:t>Podporujeme vzájomnú výmenu skúseností medzi pedagógmi prostredníctvom odborných stretnutí, školení a diskusií na tematických konferenciách.</w:t>
      </w:r>
    </w:p>
    <w:p w14:paraId="53E0B542" w14:textId="77777777" w:rsidR="00010042" w:rsidRPr="00010042" w:rsidRDefault="00010042" w:rsidP="00010042">
      <w:pPr>
        <w:numPr>
          <w:ilvl w:val="1"/>
          <w:numId w:val="41"/>
        </w:numPr>
        <w:tabs>
          <w:tab w:val="left" w:pos="567"/>
        </w:tabs>
        <w:spacing w:after="0"/>
        <w:contextualSpacing/>
        <w:jc w:val="both"/>
        <w:rPr>
          <w:b/>
          <w:bCs/>
        </w:rPr>
      </w:pPr>
      <w:r w:rsidRPr="00010042">
        <w:rPr>
          <w:b/>
          <w:bCs/>
        </w:rPr>
        <w:t>Spolupráca so zriaďovateľom a ďalšími partnermi</w:t>
      </w:r>
    </w:p>
    <w:p w14:paraId="6E969A93" w14:textId="5012E8F6" w:rsidR="00010042" w:rsidRPr="00010042" w:rsidRDefault="00010042" w:rsidP="00010042">
      <w:pPr>
        <w:numPr>
          <w:ilvl w:val="2"/>
          <w:numId w:val="41"/>
        </w:numPr>
        <w:tabs>
          <w:tab w:val="left" w:pos="567"/>
        </w:tabs>
        <w:contextualSpacing/>
        <w:jc w:val="both"/>
      </w:pPr>
      <w:r w:rsidRPr="00010042">
        <w:t>Aktívne komunikujeme so zriaďovateľom škol</w:t>
      </w:r>
      <w:r w:rsidR="00685F8C">
        <w:t>y.</w:t>
      </w:r>
    </w:p>
    <w:p w14:paraId="22B4E9A6" w14:textId="77777777" w:rsidR="00010042" w:rsidRPr="00CF6D22" w:rsidRDefault="00010042" w:rsidP="00010042">
      <w:pPr>
        <w:numPr>
          <w:ilvl w:val="2"/>
          <w:numId w:val="41"/>
        </w:numPr>
        <w:tabs>
          <w:tab w:val="left" w:pos="567"/>
        </w:tabs>
        <w:contextualSpacing/>
        <w:jc w:val="both"/>
      </w:pPr>
      <w:r w:rsidRPr="00010042">
        <w:t xml:space="preserve">Spolupracujeme s odbornými inštitúciami, ktoré nám poskytujú podporu a </w:t>
      </w:r>
      <w:r w:rsidRPr="00CF6D22">
        <w:t>metodické usmernenia pri realizácii opatrení proti segregácii</w:t>
      </w:r>
      <w:r w:rsidR="00677552" w:rsidRPr="00CF6D22">
        <w:t>, ako napríklad:</w:t>
      </w:r>
    </w:p>
    <w:p w14:paraId="11743CAE" w14:textId="77777777" w:rsidR="00677552" w:rsidRPr="00CF6D22" w:rsidRDefault="00677552" w:rsidP="00677552">
      <w:pPr>
        <w:numPr>
          <w:ilvl w:val="3"/>
          <w:numId w:val="41"/>
        </w:numPr>
        <w:tabs>
          <w:tab w:val="left" w:pos="567"/>
        </w:tabs>
        <w:contextualSpacing/>
        <w:jc w:val="both"/>
      </w:pPr>
      <w:r w:rsidRPr="00CF6D22">
        <w:t>Národný inštitút vzdelávania a mládeže (</w:t>
      </w:r>
      <w:proofErr w:type="spellStart"/>
      <w:r w:rsidRPr="00CF6D22">
        <w:t>NIVaM</w:t>
      </w:r>
      <w:proofErr w:type="spellEnd"/>
      <w:r w:rsidRPr="00CF6D22">
        <w:t>),</w:t>
      </w:r>
    </w:p>
    <w:p w14:paraId="33489B9B" w14:textId="77777777" w:rsidR="0002438F" w:rsidRPr="00CF6D22" w:rsidRDefault="00677552" w:rsidP="0002438F">
      <w:pPr>
        <w:numPr>
          <w:ilvl w:val="3"/>
          <w:numId w:val="41"/>
        </w:numPr>
        <w:tabs>
          <w:tab w:val="left" w:pos="567"/>
        </w:tabs>
        <w:contextualSpacing/>
        <w:jc w:val="both"/>
      </w:pPr>
      <w:r w:rsidRPr="00CF6D22">
        <w:t>Regionálny úrad školskej správy v Žiline.</w:t>
      </w:r>
    </w:p>
    <w:p w14:paraId="03864C39" w14:textId="77777777" w:rsidR="007F0E4E" w:rsidRDefault="00010042" w:rsidP="00342395">
      <w:pPr>
        <w:numPr>
          <w:ilvl w:val="0"/>
          <w:numId w:val="41"/>
        </w:numPr>
        <w:tabs>
          <w:tab w:val="left" w:pos="567"/>
        </w:tabs>
        <w:contextualSpacing/>
        <w:jc w:val="both"/>
        <w:sectPr w:rsidR="007F0E4E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2438F">
        <w:t>Zapájame sa do projektov podporujúcich inkluzívne vzdelávanie, ktoré nám umožňujú získavať</w:t>
      </w:r>
      <w:r w:rsidRPr="00010042">
        <w:t xml:space="preserve"> nové poznatky a zlepšovať naše prístupy.</w:t>
      </w:r>
    </w:p>
    <w:p w14:paraId="5226E20D" w14:textId="77777777" w:rsidR="007F0E4E" w:rsidRPr="00A76B70" w:rsidRDefault="007F0E4E" w:rsidP="007F0E4E">
      <w:pPr>
        <w:pStyle w:val="Nadpis1"/>
      </w:pPr>
      <w:bookmarkStart w:id="18" w:name="_Toc184712740"/>
      <w:bookmarkStart w:id="19" w:name="_Toc187314591"/>
      <w:bookmarkStart w:id="20" w:name="_Toc195286642"/>
      <w:bookmarkStart w:id="21" w:name="_Toc206490305"/>
      <w:r w:rsidRPr="00A76B70">
        <w:lastRenderedPageBreak/>
        <w:t xml:space="preserve">ČLÁNOK </w:t>
      </w:r>
      <w:r w:rsidR="00DF7288" w:rsidRPr="00A76B70">
        <w:t>X</w:t>
      </w:r>
      <w:r w:rsidRPr="00A76B70">
        <w:t>.</w:t>
      </w:r>
      <w:r w:rsidRPr="00A76B70">
        <w:br/>
      </w:r>
      <w:bookmarkStart w:id="22" w:name="_Hlk198986396"/>
      <w:bookmarkEnd w:id="18"/>
      <w:bookmarkEnd w:id="19"/>
      <w:bookmarkEnd w:id="20"/>
      <w:r w:rsidR="00082F5E" w:rsidRPr="00A76B70">
        <w:t>Záverečné ustanovenia</w:t>
      </w:r>
      <w:bookmarkEnd w:id="21"/>
    </w:p>
    <w:bookmarkEnd w:id="22"/>
    <w:p w14:paraId="38BAE12B" w14:textId="168CECF8" w:rsidR="007F0E4E" w:rsidRPr="00770A12" w:rsidRDefault="002363D7" w:rsidP="007F0E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PUŠ</w:t>
      </w:r>
      <w:r w:rsidR="007F0E4E" w:rsidRPr="00FD7923">
        <w:rPr>
          <w:color w:val="000000"/>
        </w:rPr>
        <w:t xml:space="preserve"> je súčasťou systému vnútorného riadenia a podlieha aktualizácii podľa potrieb a zmien kompetencií a zodpovedností. </w:t>
      </w:r>
      <w:r w:rsidR="009C3B3F">
        <w:rPr>
          <w:color w:val="000000"/>
        </w:rPr>
        <w:t xml:space="preserve">Tvorí súčasť Školského poriadku, ako jeho príloha. </w:t>
      </w:r>
      <w:r w:rsidR="007F0E4E" w:rsidRPr="00FD7923">
        <w:rPr>
          <w:color w:val="000000"/>
        </w:rPr>
        <w:t xml:space="preserve">Zmeny </w:t>
      </w:r>
      <w:r>
        <w:rPr>
          <w:color w:val="000000"/>
        </w:rPr>
        <w:t>PUŠ</w:t>
      </w:r>
      <w:r w:rsidR="007F0E4E" w:rsidRPr="00FD7923">
        <w:rPr>
          <w:color w:val="000000"/>
        </w:rPr>
        <w:t xml:space="preserve"> sa vykonávajú vydaním je</w:t>
      </w:r>
      <w:r>
        <w:rPr>
          <w:color w:val="000000"/>
        </w:rPr>
        <w:t>ho</w:t>
      </w:r>
      <w:r w:rsidR="007F0E4E" w:rsidRPr="00FD7923">
        <w:rPr>
          <w:color w:val="000000"/>
        </w:rPr>
        <w:t xml:space="preserve"> dodatku.</w:t>
      </w:r>
    </w:p>
    <w:p w14:paraId="745CFD4B" w14:textId="6F08EDAA" w:rsidR="007F0E4E" w:rsidRPr="00CF6D22" w:rsidRDefault="00DB2038" w:rsidP="007F0E4E">
      <w:pPr>
        <w:pStyle w:val="Odsekzoznamu"/>
        <w:numPr>
          <w:ilvl w:val="0"/>
          <w:numId w:val="5"/>
        </w:numPr>
        <w:spacing w:after="0"/>
        <w:jc w:val="both"/>
      </w:pPr>
      <w:r w:rsidRPr="00CF6D22">
        <w:t>PUŠ</w:t>
      </w:r>
      <w:r w:rsidR="007F0E4E" w:rsidRPr="00CF6D22">
        <w:t xml:space="preserve"> je záväzn</w:t>
      </w:r>
      <w:r w:rsidRPr="00CF6D22">
        <w:t>ý</w:t>
      </w:r>
      <w:r w:rsidR="007F0E4E" w:rsidRPr="00CF6D22">
        <w:t xml:space="preserve"> pre všetkých zamestnancov Materskej školy, Komenského 1162/38, </w:t>
      </w:r>
      <w:r w:rsidR="00CF6D22" w:rsidRPr="00CF6D22">
        <w:t xml:space="preserve">02401 </w:t>
      </w:r>
      <w:r w:rsidR="007F0E4E" w:rsidRPr="00CF6D22">
        <w:t>Kysucké Nové Mesto.</w:t>
      </w:r>
    </w:p>
    <w:p w14:paraId="2E6E1BCF" w14:textId="6C79784C" w:rsidR="007F0E4E" w:rsidRPr="00CF6D22" w:rsidRDefault="007F0E4E" w:rsidP="007F0E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CF6D22">
        <w:rPr>
          <w:color w:val="000000"/>
        </w:rPr>
        <w:t>Zmeny, doplnky a dodatky k </w:t>
      </w:r>
      <w:r w:rsidR="00DB2038" w:rsidRPr="00CF6D22">
        <w:rPr>
          <w:color w:val="000000"/>
        </w:rPr>
        <w:t>PUŠ</w:t>
      </w:r>
      <w:r w:rsidRPr="00CF6D22">
        <w:rPr>
          <w:color w:val="000000"/>
        </w:rPr>
        <w:t xml:space="preserve"> vydáva výlučne </w:t>
      </w:r>
      <w:r w:rsidRPr="00CF6D22">
        <w:t xml:space="preserve">riaditeľ Materskej školy, Komenského 1162/38, </w:t>
      </w:r>
      <w:r w:rsidR="00CF6D22" w:rsidRPr="00CF6D22">
        <w:t xml:space="preserve">02401 </w:t>
      </w:r>
      <w:r w:rsidRPr="00CF6D22">
        <w:t>Kysucké Nové Mesto.</w:t>
      </w:r>
    </w:p>
    <w:p w14:paraId="512DADE3" w14:textId="3741578D" w:rsidR="003D0F4C" w:rsidRPr="00CF6D22" w:rsidRDefault="003D0F4C" w:rsidP="003D0F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CF6D22">
        <w:rPr>
          <w:color w:val="000000"/>
        </w:rPr>
        <w:t xml:space="preserve">Za plnenie povinností vyplývajúcich z </w:t>
      </w:r>
      <w:r w:rsidR="00DB2038" w:rsidRPr="00CF6D22">
        <w:rPr>
          <w:color w:val="000000"/>
        </w:rPr>
        <w:t>PUŠ</w:t>
      </w:r>
      <w:r w:rsidRPr="00CF6D22">
        <w:rPr>
          <w:color w:val="000000"/>
        </w:rPr>
        <w:t xml:space="preserve"> zodpovedajú vedúci zamestnanci</w:t>
      </w:r>
      <w:r w:rsidR="009C3B3F">
        <w:rPr>
          <w:color w:val="000000"/>
        </w:rPr>
        <w:t>.</w:t>
      </w:r>
    </w:p>
    <w:p w14:paraId="6074C790" w14:textId="71DC474C" w:rsidR="003D0F4C" w:rsidRPr="00CF6D22" w:rsidRDefault="003D0F4C" w:rsidP="003D0F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CF6D22">
        <w:rPr>
          <w:color w:val="000000"/>
        </w:rPr>
        <w:t xml:space="preserve">Tento dokument nadobúda účinnosť dňa </w:t>
      </w:r>
      <w:permStart w:id="196024815" w:edGrp="everyone"/>
      <w:r w:rsidR="009C3B3F">
        <w:rPr>
          <w:b/>
          <w:color w:val="000000"/>
        </w:rPr>
        <w:t>01.09.2025</w:t>
      </w:r>
      <w:r w:rsidRPr="00CF6D22">
        <w:rPr>
          <w:b/>
          <w:bCs/>
          <w:color w:val="000000"/>
        </w:rPr>
        <w:t>.</w:t>
      </w:r>
      <w:permEnd w:id="196024815"/>
      <w:r w:rsidR="00185657" w:rsidRPr="00CF6D22">
        <w:rPr>
          <w:color w:val="000000"/>
        </w:rPr>
        <w:t>.</w:t>
      </w:r>
    </w:p>
    <w:p w14:paraId="7B18C0F1" w14:textId="77777777" w:rsidR="00B96E20" w:rsidRPr="00CF6D22" w:rsidRDefault="00B96E20" w:rsidP="00B96E20">
      <w:pPr>
        <w:pStyle w:val="Bezriadkovania"/>
      </w:pPr>
    </w:p>
    <w:p w14:paraId="7FAED163" w14:textId="77777777" w:rsidR="00B96E20" w:rsidRPr="00CF6D22" w:rsidRDefault="00B96E20" w:rsidP="00B96E20">
      <w:pPr>
        <w:pStyle w:val="Bezriadkovania"/>
      </w:pPr>
    </w:p>
    <w:p w14:paraId="70A3BC45" w14:textId="77777777" w:rsidR="00B96E20" w:rsidRPr="00CF6D22" w:rsidRDefault="00B96E20" w:rsidP="00B96E20">
      <w:pPr>
        <w:pStyle w:val="Bezriadkovania"/>
      </w:pPr>
    </w:p>
    <w:tbl>
      <w:tblPr>
        <w:tblW w:w="90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55"/>
        <w:gridCol w:w="4617"/>
      </w:tblGrid>
      <w:tr w:rsidR="00B96E20" w:rsidRPr="00CF6D22" w14:paraId="19271A8D" w14:textId="77777777" w:rsidTr="005E7A2D">
        <w:tc>
          <w:tcPr>
            <w:tcW w:w="4455" w:type="dxa"/>
          </w:tcPr>
          <w:p w14:paraId="547AA644" w14:textId="77777777" w:rsidR="00B96E20" w:rsidRPr="00CF6D22" w:rsidRDefault="0064261C" w:rsidP="00B96E20">
            <w:pPr>
              <w:spacing w:after="0" w:line="240" w:lineRule="auto"/>
            </w:pPr>
            <w:r w:rsidRPr="00CF6D22">
              <w:t>V Kysuckom Novom Meste</w:t>
            </w:r>
            <w:r w:rsidR="00B96E20" w:rsidRPr="00CF6D22">
              <w:t xml:space="preserve">, </w:t>
            </w:r>
          </w:p>
        </w:tc>
        <w:tc>
          <w:tcPr>
            <w:tcW w:w="4617" w:type="dxa"/>
          </w:tcPr>
          <w:p w14:paraId="00495AA5" w14:textId="77777777" w:rsidR="00B96E20" w:rsidRPr="00CF6D22" w:rsidRDefault="00B96E20" w:rsidP="00B96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/>
              <w:jc w:val="center"/>
              <w:rPr>
                <w:color w:val="000000"/>
              </w:rPr>
            </w:pPr>
            <w:r w:rsidRPr="00CF6D22">
              <w:rPr>
                <w:color w:val="000000"/>
              </w:rPr>
              <w:t>......................................................................</w:t>
            </w:r>
          </w:p>
        </w:tc>
      </w:tr>
      <w:tr w:rsidR="00B96E20" w:rsidRPr="00CF6D22" w14:paraId="797442B5" w14:textId="77777777" w:rsidTr="005E7A2D">
        <w:tc>
          <w:tcPr>
            <w:tcW w:w="4455" w:type="dxa"/>
          </w:tcPr>
          <w:p w14:paraId="0C3245F4" w14:textId="77777777" w:rsidR="00B96E20" w:rsidRPr="00CF6D22" w:rsidRDefault="00B96E20" w:rsidP="00B96E20">
            <w:pPr>
              <w:spacing w:after="0" w:line="240" w:lineRule="auto"/>
            </w:pPr>
          </w:p>
        </w:tc>
        <w:tc>
          <w:tcPr>
            <w:tcW w:w="4617" w:type="dxa"/>
          </w:tcPr>
          <w:p w14:paraId="7FB2625B" w14:textId="77777777" w:rsidR="00B96E20" w:rsidRPr="00CF6D22" w:rsidRDefault="0064261C" w:rsidP="00B96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/>
              <w:jc w:val="center"/>
              <w:rPr>
                <w:color w:val="000000"/>
              </w:rPr>
            </w:pPr>
            <w:r w:rsidRPr="00CF6D22">
              <w:rPr>
                <w:color w:val="000000"/>
              </w:rPr>
              <w:t xml:space="preserve">Mgr. Ján </w:t>
            </w:r>
            <w:proofErr w:type="spellStart"/>
            <w:r w:rsidRPr="00CF6D22">
              <w:rPr>
                <w:color w:val="000000"/>
              </w:rPr>
              <w:t>Mišáni</w:t>
            </w:r>
            <w:proofErr w:type="spellEnd"/>
          </w:p>
        </w:tc>
      </w:tr>
      <w:tr w:rsidR="00B96E20" w:rsidRPr="00FD7923" w14:paraId="015274F9" w14:textId="77777777" w:rsidTr="005E7A2D">
        <w:tc>
          <w:tcPr>
            <w:tcW w:w="4455" w:type="dxa"/>
          </w:tcPr>
          <w:p w14:paraId="7C3023B2" w14:textId="0506E98E" w:rsidR="00B96E20" w:rsidRPr="00CF6D22" w:rsidRDefault="00B96E20" w:rsidP="00B96E20">
            <w:pPr>
              <w:spacing w:after="0" w:line="240" w:lineRule="auto"/>
            </w:pPr>
            <w:r w:rsidRPr="00CF6D22">
              <w:t xml:space="preserve">dňa </w:t>
            </w:r>
            <w:permStart w:id="229603249" w:edGrp="everyone"/>
            <w:r w:rsidR="009C3B3F">
              <w:t>22.08.2025</w:t>
            </w:r>
            <w:r w:rsidRPr="00CF6D22">
              <w:t xml:space="preserve"> </w:t>
            </w:r>
            <w:permEnd w:id="229603249"/>
          </w:p>
        </w:tc>
        <w:tc>
          <w:tcPr>
            <w:tcW w:w="4617" w:type="dxa"/>
          </w:tcPr>
          <w:p w14:paraId="5DD64CF0" w14:textId="77777777" w:rsidR="00B96E20" w:rsidRPr="00CF6D22" w:rsidRDefault="0064261C" w:rsidP="00B96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/>
              <w:jc w:val="center"/>
              <w:rPr>
                <w:color w:val="000000"/>
              </w:rPr>
            </w:pPr>
            <w:r w:rsidRPr="00CF6D22">
              <w:rPr>
                <w:color w:val="000000"/>
              </w:rPr>
              <w:t>riaditeľ</w:t>
            </w:r>
          </w:p>
        </w:tc>
      </w:tr>
      <w:tr w:rsidR="00B96E20" w:rsidRPr="00FD7923" w14:paraId="505515B2" w14:textId="77777777" w:rsidTr="005E7A2D">
        <w:tc>
          <w:tcPr>
            <w:tcW w:w="4455" w:type="dxa"/>
          </w:tcPr>
          <w:p w14:paraId="535E2981" w14:textId="77777777" w:rsidR="00B96E20" w:rsidRPr="00FD7923" w:rsidRDefault="00B96E20" w:rsidP="00B96E20">
            <w:pPr>
              <w:spacing w:after="0" w:line="240" w:lineRule="auto"/>
            </w:pPr>
          </w:p>
        </w:tc>
        <w:tc>
          <w:tcPr>
            <w:tcW w:w="4617" w:type="dxa"/>
          </w:tcPr>
          <w:p w14:paraId="5E6B2AC8" w14:textId="77777777" w:rsidR="00B96E20" w:rsidRPr="00FD7923" w:rsidRDefault="00B96E20" w:rsidP="00B96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7"/>
              <w:rPr>
                <w:color w:val="000000"/>
              </w:rPr>
            </w:pPr>
          </w:p>
        </w:tc>
      </w:tr>
    </w:tbl>
    <w:p w14:paraId="6B2E1BBD" w14:textId="77777777" w:rsidR="00B96E20" w:rsidRDefault="00B96E20" w:rsidP="00B96E20">
      <w:pPr>
        <w:pStyle w:val="Bezriadkovania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216"/>
      </w:tblGrid>
      <w:tr w:rsidR="00B96E20" w14:paraId="6D4BDD66" w14:textId="77777777" w:rsidTr="00392A67">
        <w:tc>
          <w:tcPr>
            <w:tcW w:w="9062" w:type="dxa"/>
            <w:gridSpan w:val="2"/>
          </w:tcPr>
          <w:p w14:paraId="62EB05D6" w14:textId="77777777" w:rsidR="00B96E20" w:rsidRPr="00B96E20" w:rsidRDefault="00B96E20" w:rsidP="00B96E20">
            <w:pPr>
              <w:pStyle w:val="Bezriadkovania"/>
              <w:rPr>
                <w:sz w:val="20"/>
                <w:szCs w:val="20"/>
              </w:rPr>
            </w:pPr>
          </w:p>
        </w:tc>
      </w:tr>
      <w:tr w:rsidR="00B96E20" w14:paraId="5929CAF9" w14:textId="77777777" w:rsidTr="00392A67">
        <w:tc>
          <w:tcPr>
            <w:tcW w:w="9062" w:type="dxa"/>
            <w:gridSpan w:val="2"/>
          </w:tcPr>
          <w:p w14:paraId="12797929" w14:textId="77777777" w:rsidR="00B96E20" w:rsidRDefault="00B96E20" w:rsidP="00B96E20">
            <w:pPr>
              <w:pStyle w:val="Bezriadkovania"/>
            </w:pPr>
            <w:bookmarkStart w:id="23" w:name="_Toc182344597"/>
            <w:bookmarkStart w:id="24" w:name="_Toc206490306"/>
            <w:r w:rsidRPr="00B96E20">
              <w:rPr>
                <w:rStyle w:val="Nadpis1Char"/>
                <w:sz w:val="24"/>
                <w:szCs w:val="32"/>
              </w:rPr>
              <w:t>Prílohy</w:t>
            </w:r>
            <w:bookmarkEnd w:id="23"/>
            <w:bookmarkEnd w:id="24"/>
            <w:r w:rsidRPr="00392A67">
              <w:rPr>
                <w:b/>
                <w:bCs/>
              </w:rPr>
              <w:t>:</w:t>
            </w:r>
          </w:p>
        </w:tc>
      </w:tr>
      <w:tr w:rsidR="00B96E20" w14:paraId="44AA8B53" w14:textId="77777777" w:rsidTr="00392A67">
        <w:tc>
          <w:tcPr>
            <w:tcW w:w="846" w:type="dxa"/>
          </w:tcPr>
          <w:p w14:paraId="335C8B53" w14:textId="77777777" w:rsidR="00B96E20" w:rsidRDefault="00B96E20" w:rsidP="00B96E20">
            <w:pPr>
              <w:pStyle w:val="Bezriadkovania"/>
            </w:pPr>
          </w:p>
        </w:tc>
        <w:tc>
          <w:tcPr>
            <w:tcW w:w="8216" w:type="dxa"/>
          </w:tcPr>
          <w:p w14:paraId="0059B2F7" w14:textId="77777777" w:rsidR="007D508D" w:rsidRDefault="007D508D" w:rsidP="007D508D">
            <w:pPr>
              <w:pStyle w:val="Bezriadkovania"/>
              <w:numPr>
                <w:ilvl w:val="0"/>
                <w:numId w:val="45"/>
              </w:numPr>
              <w:rPr>
                <w:i/>
                <w:iCs/>
              </w:rPr>
            </w:pPr>
            <w:r w:rsidRPr="007F4B5A">
              <w:rPr>
                <w:i/>
                <w:iCs/>
              </w:rPr>
              <w:t xml:space="preserve">Správa o stave uplatňovania dodržiavania zákazu segregácie vo výchove a vzdelávaní pre zriaďovateľa </w:t>
            </w:r>
          </w:p>
          <w:p w14:paraId="0C336FF8" w14:textId="77777777" w:rsidR="007D508D" w:rsidRDefault="007D508D" w:rsidP="007D508D">
            <w:pPr>
              <w:pStyle w:val="Bezriadkovania"/>
              <w:numPr>
                <w:ilvl w:val="0"/>
                <w:numId w:val="45"/>
              </w:numPr>
              <w:rPr>
                <w:i/>
                <w:iCs/>
              </w:rPr>
            </w:pPr>
            <w:r w:rsidRPr="003D0F4C">
              <w:rPr>
                <w:i/>
                <w:iCs/>
              </w:rPr>
              <w:t xml:space="preserve">Oboznámenie sa s obsahom </w:t>
            </w:r>
            <w:r>
              <w:rPr>
                <w:i/>
                <w:iCs/>
              </w:rPr>
              <w:t>P</w:t>
            </w:r>
            <w:r w:rsidRPr="003D0F4C">
              <w:rPr>
                <w:i/>
                <w:iCs/>
              </w:rPr>
              <w:t xml:space="preserve">lánu uplatňovania </w:t>
            </w:r>
            <w:r>
              <w:rPr>
                <w:i/>
                <w:iCs/>
              </w:rPr>
              <w:t>Š</w:t>
            </w:r>
            <w:r w:rsidRPr="003D0F4C">
              <w:rPr>
                <w:i/>
                <w:iCs/>
              </w:rPr>
              <w:t xml:space="preserve">tandardov dodržiavania zákazu segregácie vo výchove a vzdelávaní </w:t>
            </w:r>
          </w:p>
          <w:p w14:paraId="2C5B4674" w14:textId="77777777" w:rsidR="00B96E20" w:rsidRPr="008E5FF3" w:rsidRDefault="00B96E20" w:rsidP="00B96E20">
            <w:pPr>
              <w:pStyle w:val="Bezriadkovania"/>
              <w:rPr>
                <w:i/>
                <w:iCs/>
              </w:rPr>
            </w:pPr>
          </w:p>
        </w:tc>
      </w:tr>
    </w:tbl>
    <w:p w14:paraId="5DAFCCC6" w14:textId="77777777" w:rsidR="00B96E20" w:rsidRPr="00342395" w:rsidRDefault="00B96E20" w:rsidP="00B96E20">
      <w:pPr>
        <w:pStyle w:val="Bezriadkovania"/>
      </w:pPr>
    </w:p>
    <w:p w14:paraId="3C4FB361" w14:textId="77777777" w:rsidR="00837300" w:rsidRDefault="00837300" w:rsidP="00342395"/>
    <w:p w14:paraId="58A155D8" w14:textId="77777777" w:rsidR="00837300" w:rsidRDefault="00837300" w:rsidP="00342395">
      <w:pPr>
        <w:sectPr w:rsidR="0083730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6735DB" w14:textId="77777777" w:rsidR="008540F7" w:rsidRPr="00ED28C5" w:rsidRDefault="008540F7" w:rsidP="008540F7">
      <w:pPr>
        <w:pStyle w:val="Nadpis1"/>
        <w:jc w:val="left"/>
        <w:rPr>
          <w:sz w:val="24"/>
          <w:szCs w:val="32"/>
        </w:rPr>
      </w:pPr>
      <w:bookmarkStart w:id="25" w:name="_Toc199591072"/>
      <w:bookmarkStart w:id="26" w:name="_Toc206490307"/>
      <w:bookmarkStart w:id="27" w:name="_Toc198980027"/>
      <w:r w:rsidRPr="00ED28C5">
        <w:rPr>
          <w:sz w:val="24"/>
          <w:szCs w:val="32"/>
        </w:rPr>
        <w:lastRenderedPageBreak/>
        <w:t xml:space="preserve">PRÍLOHA Č. </w:t>
      </w:r>
      <w:r>
        <w:rPr>
          <w:sz w:val="24"/>
          <w:szCs w:val="32"/>
        </w:rPr>
        <w:t>1</w:t>
      </w:r>
      <w:r w:rsidRPr="00ED28C5">
        <w:rPr>
          <w:sz w:val="24"/>
          <w:szCs w:val="32"/>
        </w:rPr>
        <w:br/>
      </w:r>
      <w:r w:rsidRPr="00ED28C5">
        <w:rPr>
          <w:sz w:val="24"/>
          <w:szCs w:val="32"/>
        </w:rPr>
        <w:br/>
      </w:r>
      <w:r w:rsidRPr="00946658">
        <w:rPr>
          <w:sz w:val="24"/>
          <w:szCs w:val="32"/>
        </w:rPr>
        <w:t xml:space="preserve">Správa o stave uplatňovania </w:t>
      </w:r>
      <w:r w:rsidRPr="00CF6D22">
        <w:rPr>
          <w:sz w:val="24"/>
          <w:szCs w:val="32"/>
        </w:rPr>
        <w:t>dodržiavania zákazu segregácie vo výchove a vzdelávaní pre zriaďovateľa: Mesto Kysucké Nové Mesto</w:t>
      </w:r>
      <w:bookmarkEnd w:id="25"/>
      <w:bookmarkEnd w:id="26"/>
    </w:p>
    <w:tbl>
      <w:tblPr>
        <w:tblStyle w:val="Mriekatabukysvet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40F7" w14:paraId="1033573F" w14:textId="77777777" w:rsidTr="00CD3D0F">
        <w:tc>
          <w:tcPr>
            <w:tcW w:w="9062" w:type="dxa"/>
          </w:tcPr>
          <w:p w14:paraId="5289EC19" w14:textId="77777777" w:rsidR="008540F7" w:rsidRPr="00971734" w:rsidRDefault="008540F7" w:rsidP="00CD3D0F">
            <w:pPr>
              <w:pStyle w:val="Bezriadkovania"/>
              <w:numPr>
                <w:ilvl w:val="0"/>
                <w:numId w:val="46"/>
              </w:numPr>
              <w:rPr>
                <w:b/>
                <w:bCs/>
              </w:rPr>
            </w:pPr>
            <w:r w:rsidRPr="00971734">
              <w:rPr>
                <w:b/>
                <w:bCs/>
              </w:rPr>
              <w:t>Prístup k vzdelávaniu</w:t>
            </w:r>
          </w:p>
        </w:tc>
      </w:tr>
      <w:tr w:rsidR="008540F7" w14:paraId="466F48C8" w14:textId="77777777" w:rsidTr="00CD3D0F">
        <w:tc>
          <w:tcPr>
            <w:tcW w:w="9062" w:type="dxa"/>
          </w:tcPr>
          <w:p w14:paraId="1CA6CF66" w14:textId="77777777" w:rsidR="008540F7" w:rsidRDefault="008540F7" w:rsidP="00CD3D0F">
            <w:pPr>
              <w:pStyle w:val="Odsekzoznamu"/>
              <w:numPr>
                <w:ilvl w:val="1"/>
                <w:numId w:val="46"/>
              </w:numPr>
              <w:spacing w:after="0"/>
            </w:pPr>
            <w:r>
              <w:t xml:space="preserve">Prijatie </w:t>
            </w:r>
            <w:r w:rsidR="00AE2315">
              <w:t>detí</w:t>
            </w:r>
            <w:r>
              <w:t xml:space="preserve"> bez rozdielu/diskriminácie</w:t>
            </w:r>
          </w:p>
        </w:tc>
      </w:tr>
      <w:tr w:rsidR="008540F7" w14:paraId="0261ABD0" w14:textId="77777777" w:rsidTr="00CD3D0F">
        <w:tc>
          <w:tcPr>
            <w:tcW w:w="9062" w:type="dxa"/>
          </w:tcPr>
          <w:p w14:paraId="3647FA7F" w14:textId="77777777" w:rsidR="008540F7" w:rsidRPr="006D79A4" w:rsidRDefault="008540F7" w:rsidP="00CD3D0F">
            <w:pPr>
              <w:pStyle w:val="Odsekzoznamu"/>
              <w:spacing w:after="0"/>
              <w:ind w:left="708"/>
              <w:rPr>
                <w:i/>
                <w:iCs/>
              </w:rPr>
            </w:pPr>
            <w:permStart w:id="893002214" w:edGrp="everyone"/>
            <w:permEnd w:id="893002214"/>
          </w:p>
        </w:tc>
      </w:tr>
      <w:tr w:rsidR="008540F7" w14:paraId="0BF55816" w14:textId="77777777" w:rsidTr="00CD3D0F">
        <w:tc>
          <w:tcPr>
            <w:tcW w:w="9062" w:type="dxa"/>
          </w:tcPr>
          <w:p w14:paraId="7808FD96" w14:textId="77777777" w:rsidR="008540F7" w:rsidRDefault="008540F7" w:rsidP="00CD3D0F">
            <w:pPr>
              <w:pStyle w:val="Bezriadkovania"/>
              <w:numPr>
                <w:ilvl w:val="1"/>
                <w:numId w:val="46"/>
              </w:numPr>
            </w:pPr>
            <w:r>
              <w:t xml:space="preserve">Rovnaký prístup k zápisu </w:t>
            </w:r>
            <w:r w:rsidR="00AE2315">
              <w:t>detí</w:t>
            </w:r>
            <w:r>
              <w:t xml:space="preserve"> do tried, bez oddelenia podľa etnickej príslušnosti, jazyka, náboženstva či sociálneho postavenia</w:t>
            </w:r>
          </w:p>
        </w:tc>
      </w:tr>
      <w:tr w:rsidR="008540F7" w14:paraId="7EBB78BE" w14:textId="77777777" w:rsidTr="00CD3D0F">
        <w:tc>
          <w:tcPr>
            <w:tcW w:w="9062" w:type="dxa"/>
          </w:tcPr>
          <w:p w14:paraId="5E410075" w14:textId="77777777" w:rsidR="008540F7" w:rsidRPr="006D79A4" w:rsidRDefault="008540F7" w:rsidP="00CD3D0F">
            <w:pPr>
              <w:pStyle w:val="Bezriadkovania"/>
              <w:ind w:left="708"/>
              <w:rPr>
                <w:i/>
                <w:iCs/>
              </w:rPr>
            </w:pPr>
            <w:permStart w:id="968438695" w:edGrp="everyone"/>
            <w:permEnd w:id="968438695"/>
          </w:p>
        </w:tc>
      </w:tr>
      <w:tr w:rsidR="008540F7" w14:paraId="1275695B" w14:textId="77777777" w:rsidTr="00CD3D0F">
        <w:tc>
          <w:tcPr>
            <w:tcW w:w="9062" w:type="dxa"/>
          </w:tcPr>
          <w:p w14:paraId="791414F8" w14:textId="77777777" w:rsidR="008540F7" w:rsidRDefault="008540F7" w:rsidP="00CD3D0F">
            <w:pPr>
              <w:pStyle w:val="Bezriadkovania"/>
              <w:numPr>
                <w:ilvl w:val="0"/>
                <w:numId w:val="46"/>
              </w:numPr>
            </w:pPr>
            <w:r w:rsidRPr="00971734">
              <w:rPr>
                <w:b/>
                <w:bCs/>
              </w:rPr>
              <w:t>Organizácia výchovno-vzdelávacieho procesu</w:t>
            </w:r>
          </w:p>
        </w:tc>
      </w:tr>
      <w:tr w:rsidR="008540F7" w14:paraId="5F05D5A2" w14:textId="77777777" w:rsidTr="00CD3D0F">
        <w:tc>
          <w:tcPr>
            <w:tcW w:w="9062" w:type="dxa"/>
          </w:tcPr>
          <w:p w14:paraId="3D5773E4" w14:textId="77777777" w:rsidR="008540F7" w:rsidRDefault="008540F7" w:rsidP="00CD3D0F">
            <w:pPr>
              <w:pStyle w:val="Bezriadkovania"/>
              <w:numPr>
                <w:ilvl w:val="1"/>
                <w:numId w:val="46"/>
              </w:numPr>
            </w:pPr>
            <w:r w:rsidRPr="00971734">
              <w:t>Integrácia minorít do bežných tried</w:t>
            </w:r>
          </w:p>
        </w:tc>
      </w:tr>
      <w:tr w:rsidR="008540F7" w14:paraId="4EE8B898" w14:textId="77777777" w:rsidTr="00CD3D0F">
        <w:tc>
          <w:tcPr>
            <w:tcW w:w="9062" w:type="dxa"/>
          </w:tcPr>
          <w:p w14:paraId="7DE17F97" w14:textId="77777777" w:rsidR="008540F7" w:rsidRPr="006D79A4" w:rsidRDefault="008540F7" w:rsidP="00CD3D0F">
            <w:pPr>
              <w:pStyle w:val="Bezriadkovania"/>
              <w:ind w:left="708"/>
              <w:rPr>
                <w:i/>
                <w:iCs/>
              </w:rPr>
            </w:pPr>
            <w:permStart w:id="104480304" w:edGrp="everyone"/>
            <w:permEnd w:id="104480304"/>
          </w:p>
        </w:tc>
      </w:tr>
      <w:tr w:rsidR="008540F7" w14:paraId="4D77061F" w14:textId="77777777" w:rsidTr="00CD3D0F">
        <w:tc>
          <w:tcPr>
            <w:tcW w:w="9062" w:type="dxa"/>
          </w:tcPr>
          <w:p w14:paraId="50FE790F" w14:textId="77777777" w:rsidR="008540F7" w:rsidRPr="00971734" w:rsidRDefault="008540F7" w:rsidP="00CD3D0F">
            <w:pPr>
              <w:pStyle w:val="Bezriadkovania"/>
              <w:numPr>
                <w:ilvl w:val="1"/>
                <w:numId w:val="46"/>
              </w:numPr>
            </w:pPr>
            <w:r>
              <w:t>Rovnaký prístup k vzdelaniu pre všet</w:t>
            </w:r>
            <w:r w:rsidR="00AE2315">
              <w:t>ky deti</w:t>
            </w:r>
          </w:p>
        </w:tc>
      </w:tr>
      <w:tr w:rsidR="008540F7" w14:paraId="351650E5" w14:textId="77777777" w:rsidTr="00CD3D0F">
        <w:tc>
          <w:tcPr>
            <w:tcW w:w="9062" w:type="dxa"/>
          </w:tcPr>
          <w:p w14:paraId="6A32ACA6" w14:textId="77777777" w:rsidR="008540F7" w:rsidRPr="006D79A4" w:rsidRDefault="008540F7" w:rsidP="00CD3D0F">
            <w:pPr>
              <w:pStyle w:val="Bezriadkovania"/>
              <w:ind w:left="708"/>
              <w:rPr>
                <w:i/>
                <w:iCs/>
              </w:rPr>
            </w:pPr>
            <w:permStart w:id="1487474473" w:edGrp="everyone"/>
            <w:permEnd w:id="1487474473"/>
          </w:p>
        </w:tc>
      </w:tr>
      <w:tr w:rsidR="008540F7" w14:paraId="510B0BE4" w14:textId="77777777" w:rsidTr="00CD3D0F">
        <w:tc>
          <w:tcPr>
            <w:tcW w:w="9062" w:type="dxa"/>
          </w:tcPr>
          <w:p w14:paraId="342A2CF2" w14:textId="77777777" w:rsidR="008540F7" w:rsidRPr="00971734" w:rsidRDefault="008540F7" w:rsidP="00CD3D0F">
            <w:pPr>
              <w:pStyle w:val="Bezriadkovania"/>
              <w:numPr>
                <w:ilvl w:val="0"/>
                <w:numId w:val="46"/>
              </w:numPr>
              <w:rPr>
                <w:b/>
                <w:bCs/>
              </w:rPr>
            </w:pPr>
            <w:r w:rsidRPr="00971734">
              <w:rPr>
                <w:b/>
                <w:bCs/>
              </w:rPr>
              <w:t>Podpora rovnosti a inklúzie</w:t>
            </w:r>
          </w:p>
        </w:tc>
      </w:tr>
      <w:tr w:rsidR="008540F7" w14:paraId="74ABBCA2" w14:textId="77777777" w:rsidTr="00CD3D0F">
        <w:tc>
          <w:tcPr>
            <w:tcW w:w="9062" w:type="dxa"/>
          </w:tcPr>
          <w:p w14:paraId="2FD40AB6" w14:textId="77777777" w:rsidR="008540F7" w:rsidRPr="00971734" w:rsidRDefault="008540F7" w:rsidP="00CD3D0F">
            <w:pPr>
              <w:pStyle w:val="Bezriadkovania"/>
              <w:numPr>
                <w:ilvl w:val="1"/>
                <w:numId w:val="46"/>
              </w:numPr>
            </w:pPr>
            <w:r>
              <w:t>O</w:t>
            </w:r>
            <w:r w:rsidRPr="00971734">
              <w:t>patrenia na podporu začlenenia znevýhodnených skupín</w:t>
            </w:r>
          </w:p>
        </w:tc>
      </w:tr>
      <w:tr w:rsidR="008540F7" w14:paraId="28255914" w14:textId="77777777" w:rsidTr="00CD3D0F">
        <w:tc>
          <w:tcPr>
            <w:tcW w:w="9062" w:type="dxa"/>
          </w:tcPr>
          <w:p w14:paraId="7B708EDB" w14:textId="77777777" w:rsidR="008540F7" w:rsidRPr="006D79A4" w:rsidRDefault="008540F7" w:rsidP="00CD3D0F">
            <w:pPr>
              <w:pStyle w:val="Bezriadkovania"/>
              <w:ind w:left="708"/>
              <w:rPr>
                <w:i/>
                <w:iCs/>
              </w:rPr>
            </w:pPr>
            <w:permStart w:id="1940130582" w:edGrp="everyone"/>
            <w:permEnd w:id="1940130582"/>
          </w:p>
        </w:tc>
      </w:tr>
      <w:tr w:rsidR="008540F7" w14:paraId="4464C948" w14:textId="77777777" w:rsidTr="00CD3D0F">
        <w:tc>
          <w:tcPr>
            <w:tcW w:w="9062" w:type="dxa"/>
          </w:tcPr>
          <w:p w14:paraId="3BD70EEF" w14:textId="77777777" w:rsidR="008540F7" w:rsidRPr="00971734" w:rsidRDefault="008540F7" w:rsidP="00CD3D0F">
            <w:pPr>
              <w:pStyle w:val="Bezriadkovania"/>
              <w:numPr>
                <w:ilvl w:val="1"/>
                <w:numId w:val="46"/>
              </w:numPr>
            </w:pPr>
            <w:r w:rsidRPr="00971734">
              <w:t>Poskyt</w:t>
            </w:r>
            <w:r>
              <w:t>ovanie</w:t>
            </w:r>
            <w:r w:rsidRPr="00971734">
              <w:t xml:space="preserve"> podpor</w:t>
            </w:r>
            <w:r>
              <w:t>y</w:t>
            </w:r>
            <w:r w:rsidRPr="00971734">
              <w:t xml:space="preserve"> </w:t>
            </w:r>
            <w:r w:rsidR="00825013">
              <w:t>deťom</w:t>
            </w:r>
            <w:r w:rsidRPr="00971734">
              <w:t xml:space="preserve"> zo sociálne znevýhodneného prostredia</w:t>
            </w:r>
            <w:r>
              <w:t xml:space="preserve"> </w:t>
            </w:r>
            <w:r w:rsidRPr="00971734">
              <w:t>(napr. pedagogick</w:t>
            </w:r>
            <w:r>
              <w:t>í</w:t>
            </w:r>
            <w:r w:rsidRPr="00971734">
              <w:t xml:space="preserve"> asistent</w:t>
            </w:r>
            <w:r>
              <w:t>i</w:t>
            </w:r>
            <w:r w:rsidRPr="00971734">
              <w:t>, individuálne vzdelávacie plány)</w:t>
            </w:r>
          </w:p>
        </w:tc>
      </w:tr>
      <w:tr w:rsidR="008540F7" w14:paraId="05A4E5C8" w14:textId="77777777" w:rsidTr="00CD3D0F">
        <w:tc>
          <w:tcPr>
            <w:tcW w:w="9062" w:type="dxa"/>
          </w:tcPr>
          <w:p w14:paraId="698A9C8E" w14:textId="77777777" w:rsidR="008540F7" w:rsidRPr="006D79A4" w:rsidRDefault="008540F7" w:rsidP="00CD3D0F">
            <w:pPr>
              <w:pStyle w:val="Bezriadkovania"/>
              <w:ind w:left="708"/>
              <w:rPr>
                <w:i/>
                <w:iCs/>
              </w:rPr>
            </w:pPr>
            <w:permStart w:id="434840144" w:edGrp="everyone"/>
            <w:permEnd w:id="434840144"/>
          </w:p>
        </w:tc>
      </w:tr>
      <w:tr w:rsidR="008540F7" w14:paraId="549ABEEC" w14:textId="77777777" w:rsidTr="00CD3D0F">
        <w:tc>
          <w:tcPr>
            <w:tcW w:w="9062" w:type="dxa"/>
          </w:tcPr>
          <w:p w14:paraId="220FD63E" w14:textId="77777777" w:rsidR="008540F7" w:rsidRPr="00971734" w:rsidRDefault="008540F7" w:rsidP="00CD3D0F">
            <w:pPr>
              <w:pStyle w:val="Bezriadkovania"/>
              <w:numPr>
                <w:ilvl w:val="0"/>
                <w:numId w:val="46"/>
              </w:numPr>
              <w:rPr>
                <w:b/>
                <w:bCs/>
              </w:rPr>
            </w:pPr>
            <w:r w:rsidRPr="00971734">
              <w:rPr>
                <w:b/>
                <w:bCs/>
              </w:rPr>
              <w:t>Vzťahy v škole a prevencia diskriminácie</w:t>
            </w:r>
          </w:p>
        </w:tc>
      </w:tr>
      <w:tr w:rsidR="008540F7" w14:paraId="10D84A9D" w14:textId="77777777" w:rsidTr="00CD3D0F">
        <w:tc>
          <w:tcPr>
            <w:tcW w:w="9062" w:type="dxa"/>
          </w:tcPr>
          <w:p w14:paraId="4F9B38A1" w14:textId="77777777" w:rsidR="008540F7" w:rsidRPr="00971734" w:rsidRDefault="008540F7" w:rsidP="00CD3D0F">
            <w:pPr>
              <w:pStyle w:val="Bezriadkovania"/>
              <w:numPr>
                <w:ilvl w:val="1"/>
                <w:numId w:val="46"/>
              </w:numPr>
            </w:pPr>
            <w:r>
              <w:t>Mechanizmy na riešenie prípadov diskriminácie alebo segregácie</w:t>
            </w:r>
          </w:p>
        </w:tc>
      </w:tr>
      <w:tr w:rsidR="008540F7" w14:paraId="76CC9A16" w14:textId="77777777" w:rsidTr="00CD3D0F">
        <w:tc>
          <w:tcPr>
            <w:tcW w:w="9062" w:type="dxa"/>
          </w:tcPr>
          <w:p w14:paraId="54B31F82" w14:textId="77777777" w:rsidR="008540F7" w:rsidRPr="006D79A4" w:rsidRDefault="008540F7" w:rsidP="00CD3D0F">
            <w:pPr>
              <w:pStyle w:val="Bezriadkovania"/>
              <w:ind w:left="708"/>
              <w:rPr>
                <w:i/>
                <w:iCs/>
              </w:rPr>
            </w:pPr>
            <w:permStart w:id="357894758" w:edGrp="everyone"/>
            <w:permEnd w:id="357894758"/>
          </w:p>
        </w:tc>
      </w:tr>
      <w:tr w:rsidR="008540F7" w14:paraId="13D8AA59" w14:textId="77777777" w:rsidTr="00CD3D0F">
        <w:tc>
          <w:tcPr>
            <w:tcW w:w="9062" w:type="dxa"/>
          </w:tcPr>
          <w:p w14:paraId="2240325C" w14:textId="77777777" w:rsidR="008540F7" w:rsidRPr="00971734" w:rsidRDefault="008540F7" w:rsidP="00CD3D0F">
            <w:pPr>
              <w:pStyle w:val="Bezriadkovania"/>
              <w:numPr>
                <w:ilvl w:val="0"/>
                <w:numId w:val="46"/>
              </w:numPr>
              <w:rPr>
                <w:b/>
                <w:bCs/>
              </w:rPr>
            </w:pPr>
            <w:r w:rsidRPr="00971734">
              <w:rPr>
                <w:b/>
                <w:bCs/>
              </w:rPr>
              <w:t>Personálne a odborné kapacity</w:t>
            </w:r>
          </w:p>
        </w:tc>
      </w:tr>
      <w:tr w:rsidR="008540F7" w14:paraId="32686C6E" w14:textId="77777777" w:rsidTr="00CD3D0F">
        <w:tc>
          <w:tcPr>
            <w:tcW w:w="9062" w:type="dxa"/>
          </w:tcPr>
          <w:p w14:paraId="7A0BD146" w14:textId="77777777" w:rsidR="008540F7" w:rsidRPr="00971734" w:rsidRDefault="008540F7" w:rsidP="00CD3D0F">
            <w:pPr>
              <w:pStyle w:val="Bezriadkovania"/>
              <w:numPr>
                <w:ilvl w:val="1"/>
                <w:numId w:val="46"/>
              </w:numPr>
            </w:pPr>
            <w:r>
              <w:t>Odbornosť, školenia v tejto oblasti</w:t>
            </w:r>
          </w:p>
        </w:tc>
      </w:tr>
      <w:tr w:rsidR="008540F7" w14:paraId="1004AD52" w14:textId="77777777" w:rsidTr="00CD3D0F">
        <w:tc>
          <w:tcPr>
            <w:tcW w:w="9062" w:type="dxa"/>
          </w:tcPr>
          <w:p w14:paraId="6B14977E" w14:textId="77777777" w:rsidR="008540F7" w:rsidRPr="006D79A4" w:rsidRDefault="008540F7" w:rsidP="00CD3D0F">
            <w:pPr>
              <w:pStyle w:val="Bezriadkovania"/>
              <w:ind w:left="708"/>
              <w:rPr>
                <w:i/>
                <w:iCs/>
              </w:rPr>
            </w:pPr>
            <w:permStart w:id="714277418" w:edGrp="everyone"/>
            <w:permEnd w:id="714277418"/>
          </w:p>
        </w:tc>
      </w:tr>
      <w:tr w:rsidR="008540F7" w14:paraId="4220CBC1" w14:textId="77777777" w:rsidTr="00CD3D0F">
        <w:tc>
          <w:tcPr>
            <w:tcW w:w="9062" w:type="dxa"/>
          </w:tcPr>
          <w:p w14:paraId="1E79CFAC" w14:textId="77777777" w:rsidR="008540F7" w:rsidRPr="00971734" w:rsidRDefault="008540F7" w:rsidP="00CD3D0F">
            <w:pPr>
              <w:pStyle w:val="Bezriadkovania"/>
              <w:numPr>
                <w:ilvl w:val="0"/>
                <w:numId w:val="46"/>
              </w:numPr>
              <w:rPr>
                <w:b/>
                <w:bCs/>
              </w:rPr>
            </w:pPr>
            <w:r w:rsidRPr="00971734">
              <w:rPr>
                <w:b/>
                <w:bCs/>
              </w:rPr>
              <w:t>Spolupráca s komunitou a rodičmi</w:t>
            </w:r>
          </w:p>
        </w:tc>
      </w:tr>
      <w:tr w:rsidR="008540F7" w14:paraId="45C3F916" w14:textId="77777777" w:rsidTr="00CD3D0F">
        <w:tc>
          <w:tcPr>
            <w:tcW w:w="9062" w:type="dxa"/>
          </w:tcPr>
          <w:p w14:paraId="7F3595E2" w14:textId="77777777" w:rsidR="008540F7" w:rsidRPr="00971734" w:rsidRDefault="008540F7" w:rsidP="00CD3D0F">
            <w:pPr>
              <w:pStyle w:val="Bezriadkovania"/>
              <w:numPr>
                <w:ilvl w:val="1"/>
                <w:numId w:val="46"/>
              </w:numPr>
            </w:pPr>
            <w:r w:rsidRPr="00971734">
              <w:t>Pop</w:t>
            </w:r>
            <w:r>
              <w:t>is</w:t>
            </w:r>
            <w:r w:rsidRPr="00971734">
              <w:t xml:space="preserve"> spolupráce</w:t>
            </w:r>
          </w:p>
        </w:tc>
      </w:tr>
      <w:tr w:rsidR="008540F7" w14:paraId="10924232" w14:textId="77777777" w:rsidTr="00CD3D0F">
        <w:tc>
          <w:tcPr>
            <w:tcW w:w="9062" w:type="dxa"/>
          </w:tcPr>
          <w:p w14:paraId="0A378FBF" w14:textId="77777777" w:rsidR="008540F7" w:rsidRPr="006D79A4" w:rsidRDefault="008540F7" w:rsidP="00CD3D0F">
            <w:pPr>
              <w:pStyle w:val="Bezriadkovania"/>
              <w:ind w:left="708"/>
              <w:rPr>
                <w:i/>
                <w:iCs/>
              </w:rPr>
            </w:pPr>
            <w:permStart w:id="266631299" w:edGrp="everyone"/>
            <w:permEnd w:id="266631299"/>
          </w:p>
        </w:tc>
      </w:tr>
      <w:tr w:rsidR="008540F7" w14:paraId="2BAA4BC1" w14:textId="77777777" w:rsidTr="00CD3D0F">
        <w:tc>
          <w:tcPr>
            <w:tcW w:w="9062" w:type="dxa"/>
          </w:tcPr>
          <w:p w14:paraId="5602274B" w14:textId="77777777" w:rsidR="008540F7" w:rsidRPr="00971734" w:rsidRDefault="008540F7" w:rsidP="00CD3D0F">
            <w:pPr>
              <w:pStyle w:val="Bezriadkovania"/>
              <w:numPr>
                <w:ilvl w:val="0"/>
                <w:numId w:val="46"/>
              </w:numPr>
              <w:rPr>
                <w:b/>
                <w:bCs/>
              </w:rPr>
            </w:pPr>
            <w:r w:rsidRPr="00971734">
              <w:rPr>
                <w:b/>
                <w:bCs/>
              </w:rPr>
              <w:t>Monitoring a hodnotenie</w:t>
            </w:r>
          </w:p>
        </w:tc>
      </w:tr>
      <w:tr w:rsidR="008540F7" w14:paraId="1F320A0C" w14:textId="77777777" w:rsidTr="00CD3D0F">
        <w:tc>
          <w:tcPr>
            <w:tcW w:w="9062" w:type="dxa"/>
          </w:tcPr>
          <w:p w14:paraId="3F28E6FB" w14:textId="77777777" w:rsidR="008540F7" w:rsidRPr="00971734" w:rsidRDefault="008540F7" w:rsidP="00CD3D0F">
            <w:pPr>
              <w:pStyle w:val="Bezriadkovania"/>
              <w:numPr>
                <w:ilvl w:val="1"/>
                <w:numId w:val="46"/>
              </w:numPr>
            </w:pPr>
            <w:r>
              <w:t xml:space="preserve">Sledovanie údajov o rozložení </w:t>
            </w:r>
            <w:r w:rsidR="00825013">
              <w:t>detí</w:t>
            </w:r>
            <w:r>
              <w:t xml:space="preserve"> v triedach a ich výsledkoch podľa pôvodu/sociálneho zázemia</w:t>
            </w:r>
          </w:p>
        </w:tc>
      </w:tr>
      <w:tr w:rsidR="008540F7" w14:paraId="4EFF024D" w14:textId="77777777" w:rsidTr="00CD3D0F">
        <w:tc>
          <w:tcPr>
            <w:tcW w:w="9062" w:type="dxa"/>
          </w:tcPr>
          <w:p w14:paraId="5DB8202F" w14:textId="77777777" w:rsidR="008540F7" w:rsidRDefault="008540F7" w:rsidP="00CD3D0F">
            <w:pPr>
              <w:pStyle w:val="Bezriadkovania"/>
              <w:ind w:left="1247"/>
              <w:rPr>
                <w:i/>
                <w:iCs/>
              </w:rPr>
            </w:pPr>
            <w:permStart w:id="785664312" w:edGrp="everyone"/>
            <w:permEnd w:id="785664312"/>
          </w:p>
          <w:p w14:paraId="7BB7A342" w14:textId="77777777" w:rsidR="008540F7" w:rsidRPr="00782A77" w:rsidRDefault="008540F7" w:rsidP="00CD3D0F">
            <w:pPr>
              <w:pStyle w:val="Bezriadkovania"/>
              <w:ind w:left="1247"/>
              <w:rPr>
                <w:i/>
                <w:iCs/>
              </w:rPr>
            </w:pPr>
          </w:p>
        </w:tc>
      </w:tr>
      <w:tr w:rsidR="008540F7" w14:paraId="5D356629" w14:textId="77777777" w:rsidTr="00CD3D0F">
        <w:tc>
          <w:tcPr>
            <w:tcW w:w="9062" w:type="dxa"/>
          </w:tcPr>
          <w:p w14:paraId="28083065" w14:textId="77777777" w:rsidR="008540F7" w:rsidRPr="00971734" w:rsidRDefault="008540F7" w:rsidP="00CD3D0F">
            <w:pPr>
              <w:pStyle w:val="Bezriadkovania"/>
              <w:numPr>
                <w:ilvl w:val="1"/>
                <w:numId w:val="46"/>
              </w:numPr>
            </w:pPr>
            <w:r>
              <w:t>Vyhodnotenie údajov</w:t>
            </w:r>
          </w:p>
        </w:tc>
      </w:tr>
      <w:tr w:rsidR="008540F7" w14:paraId="20C3F906" w14:textId="77777777" w:rsidTr="00CD3D0F">
        <w:tc>
          <w:tcPr>
            <w:tcW w:w="9062" w:type="dxa"/>
          </w:tcPr>
          <w:p w14:paraId="649D1A12" w14:textId="77777777" w:rsidR="008540F7" w:rsidRDefault="008540F7" w:rsidP="00CD3D0F">
            <w:pPr>
              <w:pStyle w:val="Bezriadkovania"/>
              <w:ind w:left="1247"/>
              <w:rPr>
                <w:i/>
                <w:iCs/>
              </w:rPr>
            </w:pPr>
            <w:permStart w:id="65484609" w:edGrp="everyone"/>
            <w:permEnd w:id="65484609"/>
          </w:p>
          <w:p w14:paraId="79FE02F2" w14:textId="77777777" w:rsidR="008540F7" w:rsidRPr="00782A77" w:rsidRDefault="008540F7" w:rsidP="00CD3D0F">
            <w:pPr>
              <w:pStyle w:val="Bezriadkovania"/>
              <w:ind w:left="1247"/>
              <w:rPr>
                <w:i/>
                <w:iCs/>
              </w:rPr>
            </w:pPr>
          </w:p>
        </w:tc>
      </w:tr>
      <w:tr w:rsidR="008540F7" w14:paraId="2603F7BC" w14:textId="77777777" w:rsidTr="00CD3D0F">
        <w:tc>
          <w:tcPr>
            <w:tcW w:w="9062" w:type="dxa"/>
          </w:tcPr>
          <w:p w14:paraId="19351F71" w14:textId="77777777" w:rsidR="008540F7" w:rsidRDefault="008540F7" w:rsidP="00CD3D0F">
            <w:pPr>
              <w:pStyle w:val="Bezriadkovania"/>
              <w:numPr>
                <w:ilvl w:val="1"/>
                <w:numId w:val="46"/>
              </w:numPr>
            </w:pPr>
            <w:r>
              <w:t>Vyhodnotenie opatrení</w:t>
            </w:r>
          </w:p>
        </w:tc>
      </w:tr>
      <w:tr w:rsidR="008540F7" w14:paraId="43475083" w14:textId="77777777" w:rsidTr="00CD3D0F">
        <w:tc>
          <w:tcPr>
            <w:tcW w:w="9062" w:type="dxa"/>
          </w:tcPr>
          <w:p w14:paraId="0143BE4B" w14:textId="77777777" w:rsidR="008540F7" w:rsidRDefault="008540F7" w:rsidP="00CD3D0F">
            <w:pPr>
              <w:pStyle w:val="Bezriadkovania"/>
              <w:ind w:left="1247"/>
              <w:rPr>
                <w:i/>
                <w:iCs/>
              </w:rPr>
            </w:pPr>
            <w:permStart w:id="827348274" w:edGrp="everyone"/>
            <w:permEnd w:id="827348274"/>
          </w:p>
          <w:p w14:paraId="1EE7F24E" w14:textId="77777777" w:rsidR="008540F7" w:rsidRPr="00782A77" w:rsidRDefault="008540F7" w:rsidP="00CD3D0F">
            <w:pPr>
              <w:pStyle w:val="Bezriadkovania"/>
              <w:ind w:left="1247"/>
              <w:rPr>
                <w:i/>
                <w:iCs/>
              </w:rPr>
            </w:pPr>
          </w:p>
        </w:tc>
      </w:tr>
      <w:tr w:rsidR="008540F7" w14:paraId="6F13555C" w14:textId="77777777" w:rsidTr="00CD3D0F">
        <w:tc>
          <w:tcPr>
            <w:tcW w:w="9062" w:type="dxa"/>
          </w:tcPr>
          <w:p w14:paraId="21E87D15" w14:textId="77777777" w:rsidR="008540F7" w:rsidRDefault="008540F7" w:rsidP="00CD3D0F">
            <w:pPr>
              <w:pStyle w:val="Bezriadkovania"/>
              <w:numPr>
                <w:ilvl w:val="1"/>
                <w:numId w:val="46"/>
              </w:numPr>
            </w:pPr>
            <w:r>
              <w:t>Prijatie prípadných zmien</w:t>
            </w:r>
          </w:p>
        </w:tc>
      </w:tr>
      <w:tr w:rsidR="008540F7" w14:paraId="1D13021D" w14:textId="77777777" w:rsidTr="00CD3D0F">
        <w:tc>
          <w:tcPr>
            <w:tcW w:w="9062" w:type="dxa"/>
          </w:tcPr>
          <w:p w14:paraId="53BE963E" w14:textId="77777777" w:rsidR="008540F7" w:rsidRDefault="008540F7" w:rsidP="00CD3D0F">
            <w:pPr>
              <w:pStyle w:val="Bezriadkovania"/>
              <w:ind w:left="1247"/>
              <w:rPr>
                <w:i/>
                <w:iCs/>
              </w:rPr>
            </w:pPr>
            <w:permStart w:id="1465128229" w:edGrp="everyone"/>
            <w:permEnd w:id="1465128229"/>
          </w:p>
          <w:p w14:paraId="5196B10C" w14:textId="77777777" w:rsidR="008540F7" w:rsidRPr="00782A77" w:rsidRDefault="008540F7" w:rsidP="00CD3D0F">
            <w:pPr>
              <w:pStyle w:val="Bezriadkovania"/>
              <w:ind w:left="1247"/>
              <w:rPr>
                <w:i/>
                <w:iCs/>
              </w:rPr>
            </w:pPr>
          </w:p>
        </w:tc>
      </w:tr>
    </w:tbl>
    <w:p w14:paraId="7D44C376" w14:textId="77777777" w:rsidR="008540F7" w:rsidRDefault="008540F7" w:rsidP="008540F7">
      <w:pPr>
        <w:pStyle w:val="Bezriadkovania"/>
      </w:pPr>
    </w:p>
    <w:p w14:paraId="520B7728" w14:textId="6B68787C" w:rsidR="000A1826" w:rsidRPr="00ED28C5" w:rsidRDefault="000A1826" w:rsidP="00ED28C5">
      <w:pPr>
        <w:pStyle w:val="Nadpis1"/>
        <w:jc w:val="left"/>
        <w:rPr>
          <w:sz w:val="24"/>
          <w:szCs w:val="32"/>
        </w:rPr>
      </w:pPr>
      <w:bookmarkStart w:id="28" w:name="_Toc206490308"/>
      <w:r w:rsidRPr="00ED28C5">
        <w:rPr>
          <w:sz w:val="24"/>
          <w:szCs w:val="32"/>
        </w:rPr>
        <w:lastRenderedPageBreak/>
        <w:t xml:space="preserve">PRÍLOHA Č. </w:t>
      </w:r>
      <w:r w:rsidR="008540F7">
        <w:rPr>
          <w:sz w:val="24"/>
          <w:szCs w:val="32"/>
        </w:rPr>
        <w:t>2</w:t>
      </w:r>
      <w:r w:rsidRPr="00ED28C5">
        <w:rPr>
          <w:sz w:val="24"/>
          <w:szCs w:val="32"/>
        </w:rPr>
        <w:br/>
      </w:r>
      <w:r w:rsidRPr="00ED28C5">
        <w:rPr>
          <w:sz w:val="24"/>
          <w:szCs w:val="32"/>
        </w:rPr>
        <w:br/>
      </w:r>
      <w:r w:rsidR="00C7774C" w:rsidRPr="00C7774C">
        <w:rPr>
          <w:sz w:val="24"/>
          <w:szCs w:val="32"/>
        </w:rPr>
        <w:t xml:space="preserve">Oboznámenie s obsahom Plánu uplatňovania Štandardov dodržiavania zákazu segregácie vo </w:t>
      </w:r>
      <w:r w:rsidR="00C7774C" w:rsidRPr="00CF6D22">
        <w:rPr>
          <w:sz w:val="24"/>
          <w:szCs w:val="32"/>
        </w:rPr>
        <w:t>výchove a vzdelávaní</w:t>
      </w:r>
      <w:r w:rsidRPr="00CF6D22">
        <w:rPr>
          <w:sz w:val="24"/>
          <w:szCs w:val="32"/>
        </w:rPr>
        <w:t xml:space="preserve"> Materskej školy, Komenského 1162/38, </w:t>
      </w:r>
      <w:r w:rsidR="00CF6D22" w:rsidRPr="00CF6D22">
        <w:rPr>
          <w:sz w:val="24"/>
          <w:szCs w:val="32"/>
        </w:rPr>
        <w:t xml:space="preserve">02401 </w:t>
      </w:r>
      <w:r w:rsidRPr="00CF6D22">
        <w:rPr>
          <w:sz w:val="24"/>
          <w:szCs w:val="32"/>
        </w:rPr>
        <w:t>Kysucké Nové Mesto.</w:t>
      </w:r>
      <w:bookmarkEnd w:id="28"/>
    </w:p>
    <w:bookmarkEnd w:id="27"/>
    <w:p w14:paraId="1CE72BF3" w14:textId="517E76E6" w:rsidR="007A5168" w:rsidRPr="00DF76C1" w:rsidRDefault="00DF76C1" w:rsidP="00DF76C1">
      <w:pPr>
        <w:spacing w:after="160" w:line="278" w:lineRule="auto"/>
        <w:jc w:val="both"/>
        <w:rPr>
          <w:rFonts w:cstheme="minorBidi"/>
          <w:color w:val="auto"/>
          <w:kern w:val="2"/>
          <w:szCs w:val="24"/>
          <w:lang w:eastAsia="sk-SK"/>
          <w14:ligatures w14:val="standardContextual"/>
        </w:rPr>
      </w:pPr>
      <w:r w:rsidRPr="00E91E6E">
        <w:rPr>
          <w:rFonts w:cstheme="minorBidi"/>
          <w:color w:val="auto"/>
          <w:kern w:val="2"/>
          <w:szCs w:val="24"/>
          <w:lang w:eastAsia="sk-SK"/>
          <w14:ligatures w14:val="standardContextual"/>
        </w:rPr>
        <w:t xml:space="preserve">Svojím podpisom potvrdzujem, že som sa oboznámil/a s Plánom uplatňovania Štandardov dodržiavania zákazu segregácie vo výchove a vzdelávaní účinným odo dňa </w:t>
      </w:r>
      <w:permStart w:id="224231139" w:edGrp="everyone"/>
      <w:r w:rsidR="00001FF7">
        <w:rPr>
          <w:rFonts w:cstheme="minorBidi"/>
          <w:color w:val="auto"/>
          <w:kern w:val="2"/>
          <w:szCs w:val="24"/>
          <w:lang w:eastAsia="sk-SK"/>
          <w14:ligatures w14:val="standardContextual"/>
        </w:rPr>
        <w:t>01</w:t>
      </w:r>
      <w:r w:rsidR="009C3B3F">
        <w:rPr>
          <w:rFonts w:cstheme="minorBidi"/>
          <w:color w:val="auto"/>
          <w:kern w:val="2"/>
          <w:szCs w:val="24"/>
          <w:lang w:eastAsia="sk-SK"/>
          <w14:ligatures w14:val="standardContextual"/>
        </w:rPr>
        <w:t>.0</w:t>
      </w:r>
      <w:r w:rsidR="00001FF7">
        <w:rPr>
          <w:rFonts w:cstheme="minorBidi"/>
          <w:color w:val="auto"/>
          <w:kern w:val="2"/>
          <w:szCs w:val="24"/>
          <w:lang w:eastAsia="sk-SK"/>
          <w14:ligatures w14:val="standardContextual"/>
        </w:rPr>
        <w:t>9</w:t>
      </w:r>
      <w:r w:rsidR="009C3B3F">
        <w:rPr>
          <w:rFonts w:cstheme="minorBidi"/>
          <w:color w:val="auto"/>
          <w:kern w:val="2"/>
          <w:szCs w:val="24"/>
          <w:lang w:eastAsia="sk-SK"/>
          <w14:ligatures w14:val="standardContextual"/>
        </w:rPr>
        <w:t>.2025</w:t>
      </w:r>
      <w:r w:rsidRPr="00E91E6E">
        <w:rPr>
          <w:rFonts w:cstheme="minorBidi"/>
          <w:color w:val="auto"/>
          <w:kern w:val="2"/>
          <w:szCs w:val="24"/>
          <w:lang w:eastAsia="sk-SK"/>
          <w14:ligatures w14:val="standardContextual"/>
        </w:rPr>
        <w:t>.</w:t>
      </w:r>
      <w:permEnd w:id="224231139"/>
      <w:r w:rsidRPr="00E91E6E">
        <w:rPr>
          <w:rFonts w:cstheme="minorBidi"/>
          <w:color w:val="auto"/>
          <w:kern w:val="2"/>
          <w:szCs w:val="24"/>
          <w:lang w:eastAsia="sk-SK"/>
          <w14:ligatures w14:val="standardContextual"/>
        </w:rPr>
        <w:t xml:space="preserve"> a zaväzujem sa k jeho dodržiavaniu.</w:t>
      </w:r>
    </w:p>
    <w:p w14:paraId="6B8DCAC3" w14:textId="77777777" w:rsidR="007A5168" w:rsidRPr="00AB51BA" w:rsidRDefault="007A5168" w:rsidP="007A5168">
      <w:pPr>
        <w:pStyle w:val="Bezriadkovania"/>
        <w:rPr>
          <w:sz w:val="10"/>
          <w:szCs w:val="10"/>
        </w:rPr>
      </w:pPr>
    </w:p>
    <w:p w14:paraId="71307554" w14:textId="77777777" w:rsidR="007A5168" w:rsidRDefault="007A5168" w:rsidP="007A5168">
      <w:pPr>
        <w:pStyle w:val="Bezriadkovania"/>
      </w:pPr>
    </w:p>
    <w:tbl>
      <w:tblPr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4252"/>
        <w:gridCol w:w="1418"/>
        <w:gridCol w:w="2551"/>
      </w:tblGrid>
      <w:tr w:rsidR="007A5168" w:rsidRPr="00FD7923" w14:paraId="54FB21CC" w14:textId="77777777" w:rsidTr="00463199">
        <w:tc>
          <w:tcPr>
            <w:tcW w:w="846" w:type="dxa"/>
          </w:tcPr>
          <w:p w14:paraId="6B12164B" w14:textId="77777777" w:rsidR="007A5168" w:rsidRPr="00FD7923" w:rsidRDefault="007A5168" w:rsidP="00463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3"/>
              </w:tabs>
              <w:ind w:left="720"/>
              <w:rPr>
                <w:rFonts w:eastAsia="Play" w:cs="Play"/>
                <w:b/>
                <w:color w:val="000000"/>
              </w:rPr>
            </w:pPr>
          </w:p>
        </w:tc>
        <w:tc>
          <w:tcPr>
            <w:tcW w:w="4252" w:type="dxa"/>
          </w:tcPr>
          <w:p w14:paraId="2FEE21F9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  <w:b/>
              </w:rPr>
            </w:pPr>
            <w:r w:rsidRPr="00FD7923">
              <w:rPr>
                <w:rFonts w:eastAsia="Play" w:cs="Play"/>
                <w:b/>
              </w:rPr>
              <w:t>Meno a priezvisko zamestnanca</w:t>
            </w:r>
          </w:p>
        </w:tc>
        <w:tc>
          <w:tcPr>
            <w:tcW w:w="1418" w:type="dxa"/>
          </w:tcPr>
          <w:p w14:paraId="5D9A287E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  <w:r w:rsidRPr="00FD7923">
              <w:rPr>
                <w:rFonts w:eastAsia="Play" w:cs="Play"/>
              </w:rPr>
              <w:t>Dátum</w:t>
            </w:r>
          </w:p>
        </w:tc>
        <w:tc>
          <w:tcPr>
            <w:tcW w:w="2551" w:type="dxa"/>
          </w:tcPr>
          <w:p w14:paraId="7E105E35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  <w:r w:rsidRPr="00FD7923">
              <w:rPr>
                <w:rFonts w:eastAsia="Play" w:cs="Play"/>
              </w:rPr>
              <w:t>Podpis</w:t>
            </w:r>
          </w:p>
        </w:tc>
      </w:tr>
      <w:tr w:rsidR="007A5168" w:rsidRPr="00FD7923" w14:paraId="235180C8" w14:textId="77777777" w:rsidTr="00463199">
        <w:tc>
          <w:tcPr>
            <w:tcW w:w="846" w:type="dxa"/>
          </w:tcPr>
          <w:p w14:paraId="414C6367" w14:textId="77777777" w:rsidR="007A5168" w:rsidRPr="00FD7923" w:rsidRDefault="007A5168" w:rsidP="007A5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3"/>
              </w:tabs>
              <w:jc w:val="both"/>
              <w:rPr>
                <w:rFonts w:eastAsia="Play" w:cs="Play"/>
                <w:color w:val="000000"/>
              </w:rPr>
            </w:pPr>
            <w:permStart w:id="1250184418" w:edGrp="everyone" w:colFirst="1" w:colLast="1"/>
            <w:permStart w:id="754607795" w:edGrp="everyone" w:colFirst="2" w:colLast="2"/>
          </w:p>
        </w:tc>
        <w:tc>
          <w:tcPr>
            <w:tcW w:w="4252" w:type="dxa"/>
          </w:tcPr>
          <w:p w14:paraId="2A8E4D85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1418" w:type="dxa"/>
          </w:tcPr>
          <w:p w14:paraId="3040BEC2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2551" w:type="dxa"/>
          </w:tcPr>
          <w:p w14:paraId="3EE2F158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</w:tr>
      <w:tr w:rsidR="007A5168" w:rsidRPr="00FD7923" w14:paraId="64E5C039" w14:textId="77777777" w:rsidTr="00463199">
        <w:tc>
          <w:tcPr>
            <w:tcW w:w="846" w:type="dxa"/>
          </w:tcPr>
          <w:p w14:paraId="08C63AE6" w14:textId="77777777" w:rsidR="007A5168" w:rsidRPr="00FD7923" w:rsidRDefault="007A5168" w:rsidP="007A5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3"/>
              </w:tabs>
              <w:jc w:val="both"/>
              <w:rPr>
                <w:rFonts w:eastAsia="Play" w:cs="Play"/>
                <w:color w:val="000000"/>
              </w:rPr>
            </w:pPr>
            <w:permStart w:id="193864953" w:edGrp="everyone" w:colFirst="1" w:colLast="1"/>
            <w:permStart w:id="968623238" w:edGrp="everyone" w:colFirst="2" w:colLast="2"/>
            <w:permEnd w:id="1250184418"/>
            <w:permEnd w:id="754607795"/>
          </w:p>
        </w:tc>
        <w:tc>
          <w:tcPr>
            <w:tcW w:w="4252" w:type="dxa"/>
          </w:tcPr>
          <w:p w14:paraId="37CE2C8C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1418" w:type="dxa"/>
          </w:tcPr>
          <w:p w14:paraId="7B8FCA07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2551" w:type="dxa"/>
          </w:tcPr>
          <w:p w14:paraId="56466035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</w:tr>
      <w:tr w:rsidR="007A5168" w:rsidRPr="00FD7923" w14:paraId="1296ADD8" w14:textId="77777777" w:rsidTr="00463199">
        <w:tc>
          <w:tcPr>
            <w:tcW w:w="846" w:type="dxa"/>
          </w:tcPr>
          <w:p w14:paraId="5D0C24EB" w14:textId="77777777" w:rsidR="007A5168" w:rsidRPr="00FD7923" w:rsidRDefault="007A5168" w:rsidP="007A5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3"/>
              </w:tabs>
              <w:jc w:val="both"/>
              <w:rPr>
                <w:rFonts w:eastAsia="Play" w:cs="Play"/>
                <w:color w:val="000000"/>
              </w:rPr>
            </w:pPr>
            <w:permStart w:id="1786715710" w:edGrp="everyone" w:colFirst="1" w:colLast="1"/>
            <w:permStart w:id="467100649" w:edGrp="everyone" w:colFirst="2" w:colLast="2"/>
            <w:permEnd w:id="193864953"/>
            <w:permEnd w:id="968623238"/>
          </w:p>
        </w:tc>
        <w:tc>
          <w:tcPr>
            <w:tcW w:w="4252" w:type="dxa"/>
          </w:tcPr>
          <w:p w14:paraId="35F13FE3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1418" w:type="dxa"/>
          </w:tcPr>
          <w:p w14:paraId="032CAC41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2551" w:type="dxa"/>
          </w:tcPr>
          <w:p w14:paraId="63D8E359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</w:tr>
      <w:tr w:rsidR="007A5168" w:rsidRPr="00FD7923" w14:paraId="1FF091B2" w14:textId="77777777" w:rsidTr="00463199">
        <w:tc>
          <w:tcPr>
            <w:tcW w:w="846" w:type="dxa"/>
          </w:tcPr>
          <w:p w14:paraId="39980026" w14:textId="77777777" w:rsidR="007A5168" w:rsidRPr="00FD7923" w:rsidRDefault="007A5168" w:rsidP="007A5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3"/>
              </w:tabs>
              <w:jc w:val="both"/>
              <w:rPr>
                <w:rFonts w:eastAsia="Play" w:cs="Play"/>
                <w:color w:val="000000"/>
              </w:rPr>
            </w:pPr>
            <w:permStart w:id="723138170" w:edGrp="everyone" w:colFirst="1" w:colLast="1"/>
            <w:permStart w:id="1245524483" w:edGrp="everyone" w:colFirst="2" w:colLast="2"/>
            <w:permEnd w:id="1786715710"/>
            <w:permEnd w:id="467100649"/>
          </w:p>
        </w:tc>
        <w:tc>
          <w:tcPr>
            <w:tcW w:w="4252" w:type="dxa"/>
          </w:tcPr>
          <w:p w14:paraId="174A92FD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1418" w:type="dxa"/>
          </w:tcPr>
          <w:p w14:paraId="22F5BDF1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2551" w:type="dxa"/>
          </w:tcPr>
          <w:p w14:paraId="48848BB6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</w:tr>
      <w:tr w:rsidR="007A5168" w:rsidRPr="00FD7923" w14:paraId="54ACC761" w14:textId="77777777" w:rsidTr="00463199">
        <w:tc>
          <w:tcPr>
            <w:tcW w:w="846" w:type="dxa"/>
          </w:tcPr>
          <w:p w14:paraId="6B122590" w14:textId="77777777" w:rsidR="007A5168" w:rsidRPr="00FD7923" w:rsidRDefault="007A5168" w:rsidP="007A5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3"/>
              </w:tabs>
              <w:jc w:val="both"/>
              <w:rPr>
                <w:rFonts w:eastAsia="Play" w:cs="Play"/>
                <w:color w:val="000000"/>
              </w:rPr>
            </w:pPr>
            <w:permStart w:id="1538931784" w:edGrp="everyone" w:colFirst="1" w:colLast="1"/>
            <w:permStart w:id="196231262" w:edGrp="everyone" w:colFirst="2" w:colLast="2"/>
            <w:permEnd w:id="723138170"/>
            <w:permEnd w:id="1245524483"/>
          </w:p>
        </w:tc>
        <w:tc>
          <w:tcPr>
            <w:tcW w:w="4252" w:type="dxa"/>
          </w:tcPr>
          <w:p w14:paraId="32380597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1418" w:type="dxa"/>
          </w:tcPr>
          <w:p w14:paraId="2A3B4A7F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2551" w:type="dxa"/>
          </w:tcPr>
          <w:p w14:paraId="3FA5BF68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</w:tr>
      <w:tr w:rsidR="007A5168" w:rsidRPr="00FD7923" w14:paraId="472E823D" w14:textId="77777777" w:rsidTr="00463199">
        <w:tc>
          <w:tcPr>
            <w:tcW w:w="846" w:type="dxa"/>
          </w:tcPr>
          <w:p w14:paraId="0369C2D6" w14:textId="77777777" w:rsidR="007A5168" w:rsidRPr="00FD7923" w:rsidRDefault="007A5168" w:rsidP="007A5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3"/>
              </w:tabs>
              <w:jc w:val="both"/>
              <w:rPr>
                <w:rFonts w:eastAsia="Play" w:cs="Play"/>
                <w:color w:val="000000"/>
              </w:rPr>
            </w:pPr>
            <w:permStart w:id="1418940212" w:edGrp="everyone" w:colFirst="1" w:colLast="1"/>
            <w:permStart w:id="250429941" w:edGrp="everyone" w:colFirst="2" w:colLast="2"/>
            <w:permEnd w:id="1538931784"/>
            <w:permEnd w:id="196231262"/>
          </w:p>
        </w:tc>
        <w:tc>
          <w:tcPr>
            <w:tcW w:w="4252" w:type="dxa"/>
          </w:tcPr>
          <w:p w14:paraId="0B64431E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1418" w:type="dxa"/>
          </w:tcPr>
          <w:p w14:paraId="206F924B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2551" w:type="dxa"/>
          </w:tcPr>
          <w:p w14:paraId="734C0A27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</w:tr>
      <w:tr w:rsidR="007A5168" w:rsidRPr="00FD7923" w14:paraId="62C75400" w14:textId="77777777" w:rsidTr="00463199">
        <w:tc>
          <w:tcPr>
            <w:tcW w:w="846" w:type="dxa"/>
          </w:tcPr>
          <w:p w14:paraId="5E47329A" w14:textId="77777777" w:rsidR="007A5168" w:rsidRPr="00FD7923" w:rsidRDefault="007A5168" w:rsidP="007A5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3"/>
              </w:tabs>
              <w:jc w:val="both"/>
              <w:rPr>
                <w:rFonts w:eastAsia="Play" w:cs="Play"/>
                <w:color w:val="000000"/>
              </w:rPr>
            </w:pPr>
            <w:permStart w:id="954485515" w:edGrp="everyone" w:colFirst="1" w:colLast="1"/>
            <w:permStart w:id="800143808" w:edGrp="everyone" w:colFirst="2" w:colLast="2"/>
            <w:permEnd w:id="1418940212"/>
            <w:permEnd w:id="250429941"/>
          </w:p>
        </w:tc>
        <w:tc>
          <w:tcPr>
            <w:tcW w:w="4252" w:type="dxa"/>
          </w:tcPr>
          <w:p w14:paraId="6C6D32FB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1418" w:type="dxa"/>
          </w:tcPr>
          <w:p w14:paraId="3449BCBF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2551" w:type="dxa"/>
          </w:tcPr>
          <w:p w14:paraId="0BDAC514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</w:tr>
      <w:tr w:rsidR="007A5168" w:rsidRPr="00FD7923" w14:paraId="4D67EA9A" w14:textId="77777777" w:rsidTr="00463199">
        <w:tc>
          <w:tcPr>
            <w:tcW w:w="846" w:type="dxa"/>
          </w:tcPr>
          <w:p w14:paraId="13EE65A2" w14:textId="77777777" w:rsidR="007A5168" w:rsidRPr="00FD7923" w:rsidRDefault="007A5168" w:rsidP="007A5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3"/>
              </w:tabs>
              <w:jc w:val="both"/>
              <w:rPr>
                <w:rFonts w:eastAsia="Play" w:cs="Play"/>
                <w:color w:val="000000"/>
              </w:rPr>
            </w:pPr>
            <w:permStart w:id="1826053735" w:edGrp="everyone" w:colFirst="1" w:colLast="1"/>
            <w:permStart w:id="958870248" w:edGrp="everyone" w:colFirst="2" w:colLast="2"/>
            <w:permEnd w:id="954485515"/>
            <w:permEnd w:id="800143808"/>
          </w:p>
        </w:tc>
        <w:tc>
          <w:tcPr>
            <w:tcW w:w="4252" w:type="dxa"/>
          </w:tcPr>
          <w:p w14:paraId="3BBDC554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1418" w:type="dxa"/>
          </w:tcPr>
          <w:p w14:paraId="7A47FA4F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2551" w:type="dxa"/>
          </w:tcPr>
          <w:p w14:paraId="365A9DE3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</w:tr>
      <w:tr w:rsidR="007A5168" w:rsidRPr="00FD7923" w14:paraId="4B01E019" w14:textId="77777777" w:rsidTr="00463199">
        <w:tc>
          <w:tcPr>
            <w:tcW w:w="846" w:type="dxa"/>
          </w:tcPr>
          <w:p w14:paraId="269FE752" w14:textId="77777777" w:rsidR="007A5168" w:rsidRPr="00FD7923" w:rsidRDefault="007A5168" w:rsidP="007A5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3"/>
              </w:tabs>
              <w:jc w:val="both"/>
              <w:rPr>
                <w:rFonts w:eastAsia="Play" w:cs="Play"/>
                <w:color w:val="000000"/>
              </w:rPr>
            </w:pPr>
            <w:permStart w:id="1696815419" w:edGrp="everyone" w:colFirst="1" w:colLast="1"/>
            <w:permStart w:id="37628673" w:edGrp="everyone" w:colFirst="2" w:colLast="2"/>
            <w:permEnd w:id="1826053735"/>
            <w:permEnd w:id="958870248"/>
          </w:p>
        </w:tc>
        <w:tc>
          <w:tcPr>
            <w:tcW w:w="4252" w:type="dxa"/>
          </w:tcPr>
          <w:p w14:paraId="5F79F24E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1418" w:type="dxa"/>
          </w:tcPr>
          <w:p w14:paraId="6451790B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2551" w:type="dxa"/>
          </w:tcPr>
          <w:p w14:paraId="249D8B9E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</w:tr>
      <w:tr w:rsidR="007A5168" w:rsidRPr="00FD7923" w14:paraId="11F3801A" w14:textId="77777777" w:rsidTr="00463199">
        <w:tc>
          <w:tcPr>
            <w:tcW w:w="846" w:type="dxa"/>
          </w:tcPr>
          <w:p w14:paraId="21FF05A9" w14:textId="77777777" w:rsidR="007A5168" w:rsidRPr="00FD7923" w:rsidRDefault="007A5168" w:rsidP="007A5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3"/>
              </w:tabs>
              <w:jc w:val="both"/>
              <w:rPr>
                <w:rFonts w:eastAsia="Play" w:cs="Play"/>
                <w:color w:val="000000"/>
              </w:rPr>
            </w:pPr>
            <w:permStart w:id="932724551" w:edGrp="everyone" w:colFirst="1" w:colLast="1"/>
            <w:permStart w:id="872969104" w:edGrp="everyone" w:colFirst="2" w:colLast="2"/>
            <w:permEnd w:id="1696815419"/>
            <w:permEnd w:id="37628673"/>
          </w:p>
        </w:tc>
        <w:tc>
          <w:tcPr>
            <w:tcW w:w="4252" w:type="dxa"/>
          </w:tcPr>
          <w:p w14:paraId="4F88F16C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1418" w:type="dxa"/>
          </w:tcPr>
          <w:p w14:paraId="53A28B95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2551" w:type="dxa"/>
          </w:tcPr>
          <w:p w14:paraId="1DD1BAAF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</w:tr>
      <w:tr w:rsidR="007A5168" w:rsidRPr="00FD7923" w14:paraId="6A83C8CD" w14:textId="77777777" w:rsidTr="00463199">
        <w:tc>
          <w:tcPr>
            <w:tcW w:w="846" w:type="dxa"/>
          </w:tcPr>
          <w:p w14:paraId="45862595" w14:textId="77777777" w:rsidR="007A5168" w:rsidRPr="00FD7923" w:rsidRDefault="007A5168" w:rsidP="007A5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3"/>
              </w:tabs>
              <w:jc w:val="both"/>
              <w:rPr>
                <w:rFonts w:eastAsia="Play" w:cs="Play"/>
                <w:color w:val="000000"/>
              </w:rPr>
            </w:pPr>
            <w:permStart w:id="1859672959" w:edGrp="everyone" w:colFirst="1" w:colLast="1"/>
            <w:permStart w:id="1750871755" w:edGrp="everyone" w:colFirst="2" w:colLast="2"/>
            <w:permEnd w:id="932724551"/>
            <w:permEnd w:id="872969104"/>
          </w:p>
        </w:tc>
        <w:tc>
          <w:tcPr>
            <w:tcW w:w="4252" w:type="dxa"/>
          </w:tcPr>
          <w:p w14:paraId="465CB18D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1418" w:type="dxa"/>
          </w:tcPr>
          <w:p w14:paraId="6D1441B1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2551" w:type="dxa"/>
          </w:tcPr>
          <w:p w14:paraId="3D290A7A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</w:tr>
      <w:tr w:rsidR="007A5168" w:rsidRPr="00FD7923" w14:paraId="0308DF2A" w14:textId="77777777" w:rsidTr="00463199">
        <w:tc>
          <w:tcPr>
            <w:tcW w:w="846" w:type="dxa"/>
          </w:tcPr>
          <w:p w14:paraId="5CBB628C" w14:textId="77777777" w:rsidR="007A5168" w:rsidRPr="00FD7923" w:rsidRDefault="007A5168" w:rsidP="007A5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3"/>
              </w:tabs>
              <w:jc w:val="both"/>
              <w:rPr>
                <w:rFonts w:eastAsia="Play" w:cs="Play"/>
                <w:color w:val="000000"/>
              </w:rPr>
            </w:pPr>
            <w:permStart w:id="304443102" w:edGrp="everyone" w:colFirst="1" w:colLast="1"/>
            <w:permStart w:id="853366744" w:edGrp="everyone" w:colFirst="2" w:colLast="2"/>
            <w:permEnd w:id="1859672959"/>
            <w:permEnd w:id="1750871755"/>
          </w:p>
        </w:tc>
        <w:tc>
          <w:tcPr>
            <w:tcW w:w="4252" w:type="dxa"/>
          </w:tcPr>
          <w:p w14:paraId="1BC07B4A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1418" w:type="dxa"/>
          </w:tcPr>
          <w:p w14:paraId="424684F9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2551" w:type="dxa"/>
          </w:tcPr>
          <w:p w14:paraId="26681C0D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</w:tr>
      <w:tr w:rsidR="007A5168" w:rsidRPr="00FD7923" w14:paraId="1651C438" w14:textId="77777777" w:rsidTr="00463199">
        <w:tc>
          <w:tcPr>
            <w:tcW w:w="846" w:type="dxa"/>
          </w:tcPr>
          <w:p w14:paraId="066609D4" w14:textId="77777777" w:rsidR="007A5168" w:rsidRPr="00FD7923" w:rsidRDefault="007A5168" w:rsidP="007A5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3"/>
              </w:tabs>
              <w:jc w:val="both"/>
              <w:rPr>
                <w:rFonts w:eastAsia="Play" w:cs="Play"/>
                <w:color w:val="000000"/>
              </w:rPr>
            </w:pPr>
            <w:permStart w:id="1089408105" w:edGrp="everyone" w:colFirst="1" w:colLast="1"/>
            <w:permStart w:id="1409049017" w:edGrp="everyone" w:colFirst="2" w:colLast="2"/>
            <w:permEnd w:id="304443102"/>
            <w:permEnd w:id="853366744"/>
          </w:p>
        </w:tc>
        <w:tc>
          <w:tcPr>
            <w:tcW w:w="4252" w:type="dxa"/>
          </w:tcPr>
          <w:p w14:paraId="1393CD02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1418" w:type="dxa"/>
          </w:tcPr>
          <w:p w14:paraId="282C78AC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2551" w:type="dxa"/>
          </w:tcPr>
          <w:p w14:paraId="4D1E167E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</w:tr>
      <w:tr w:rsidR="007A5168" w:rsidRPr="00FD7923" w14:paraId="18E07E4D" w14:textId="77777777" w:rsidTr="00463199">
        <w:tc>
          <w:tcPr>
            <w:tcW w:w="846" w:type="dxa"/>
          </w:tcPr>
          <w:p w14:paraId="59E14B72" w14:textId="77777777" w:rsidR="007A5168" w:rsidRPr="00FD7923" w:rsidRDefault="007A5168" w:rsidP="007A5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3"/>
              </w:tabs>
              <w:jc w:val="both"/>
              <w:rPr>
                <w:rFonts w:eastAsia="Play" w:cs="Play"/>
                <w:color w:val="000000"/>
              </w:rPr>
            </w:pPr>
            <w:permStart w:id="394797812" w:edGrp="everyone" w:colFirst="1" w:colLast="1"/>
            <w:permStart w:id="1388343939" w:edGrp="everyone" w:colFirst="2" w:colLast="2"/>
            <w:permEnd w:id="1089408105"/>
            <w:permEnd w:id="1409049017"/>
          </w:p>
        </w:tc>
        <w:tc>
          <w:tcPr>
            <w:tcW w:w="4252" w:type="dxa"/>
          </w:tcPr>
          <w:p w14:paraId="3318299C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1418" w:type="dxa"/>
          </w:tcPr>
          <w:p w14:paraId="41010D4E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2551" w:type="dxa"/>
          </w:tcPr>
          <w:p w14:paraId="606835B0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</w:tr>
      <w:tr w:rsidR="007A5168" w:rsidRPr="00FD7923" w14:paraId="04600BD7" w14:textId="77777777" w:rsidTr="00463199">
        <w:tc>
          <w:tcPr>
            <w:tcW w:w="846" w:type="dxa"/>
          </w:tcPr>
          <w:p w14:paraId="775A0FE2" w14:textId="77777777" w:rsidR="007A5168" w:rsidRPr="00FD7923" w:rsidRDefault="007A5168" w:rsidP="007A5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3"/>
              </w:tabs>
              <w:jc w:val="both"/>
              <w:rPr>
                <w:rFonts w:eastAsia="Play" w:cs="Play"/>
                <w:color w:val="000000"/>
              </w:rPr>
            </w:pPr>
            <w:permStart w:id="338250940" w:edGrp="everyone" w:colFirst="1" w:colLast="1"/>
            <w:permStart w:id="1422991006" w:edGrp="everyone" w:colFirst="2" w:colLast="2"/>
            <w:permEnd w:id="394797812"/>
            <w:permEnd w:id="1388343939"/>
          </w:p>
        </w:tc>
        <w:tc>
          <w:tcPr>
            <w:tcW w:w="4252" w:type="dxa"/>
          </w:tcPr>
          <w:p w14:paraId="55204EFB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1418" w:type="dxa"/>
          </w:tcPr>
          <w:p w14:paraId="5382D304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2551" w:type="dxa"/>
          </w:tcPr>
          <w:p w14:paraId="5CE62681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</w:tr>
      <w:tr w:rsidR="007A5168" w:rsidRPr="00FD7923" w14:paraId="6D1C4CA2" w14:textId="77777777" w:rsidTr="00463199">
        <w:tc>
          <w:tcPr>
            <w:tcW w:w="846" w:type="dxa"/>
          </w:tcPr>
          <w:p w14:paraId="73B2FCF0" w14:textId="77777777" w:rsidR="007A5168" w:rsidRPr="00FD7923" w:rsidRDefault="007A5168" w:rsidP="007A5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3"/>
              </w:tabs>
              <w:jc w:val="both"/>
              <w:rPr>
                <w:rFonts w:eastAsia="Play" w:cs="Play"/>
                <w:color w:val="000000"/>
              </w:rPr>
            </w:pPr>
            <w:permStart w:id="1622748178" w:edGrp="everyone" w:colFirst="1" w:colLast="1"/>
            <w:permStart w:id="945578715" w:edGrp="everyone" w:colFirst="2" w:colLast="2"/>
            <w:permEnd w:id="338250940"/>
            <w:permEnd w:id="1422991006"/>
          </w:p>
        </w:tc>
        <w:tc>
          <w:tcPr>
            <w:tcW w:w="4252" w:type="dxa"/>
          </w:tcPr>
          <w:p w14:paraId="349E681E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1418" w:type="dxa"/>
          </w:tcPr>
          <w:p w14:paraId="3C0D1426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  <w:tc>
          <w:tcPr>
            <w:tcW w:w="2551" w:type="dxa"/>
          </w:tcPr>
          <w:p w14:paraId="5CCADA0F" w14:textId="77777777" w:rsidR="007A5168" w:rsidRPr="00FD7923" w:rsidRDefault="007A5168" w:rsidP="00463199">
            <w:pPr>
              <w:tabs>
                <w:tab w:val="left" w:pos="2153"/>
              </w:tabs>
              <w:rPr>
                <w:rFonts w:eastAsia="Play" w:cs="Play"/>
              </w:rPr>
            </w:pPr>
          </w:p>
        </w:tc>
      </w:tr>
      <w:permEnd w:id="1622748178"/>
      <w:permEnd w:id="945578715"/>
    </w:tbl>
    <w:p w14:paraId="42DC88BA" w14:textId="77777777" w:rsidR="007A5168" w:rsidRDefault="007A5168" w:rsidP="007A5168">
      <w:pPr>
        <w:pStyle w:val="Bezriadkovania"/>
      </w:pPr>
    </w:p>
    <w:p w14:paraId="21761D97" w14:textId="77777777" w:rsidR="007A5168" w:rsidRDefault="007A5168" w:rsidP="007A5168">
      <w:pPr>
        <w:pStyle w:val="Bezriadkovania"/>
      </w:pPr>
    </w:p>
    <w:p w14:paraId="2797BB94" w14:textId="77777777" w:rsidR="007A5168" w:rsidRPr="00AB51BA" w:rsidRDefault="007A5168" w:rsidP="007A5168">
      <w:pPr>
        <w:pStyle w:val="Bezriadkovania"/>
      </w:pPr>
    </w:p>
    <w:p w14:paraId="0303EE84" w14:textId="77777777" w:rsidR="00AB51BA" w:rsidRPr="00AB51BA" w:rsidRDefault="00AB51BA" w:rsidP="00AB51BA">
      <w:pPr>
        <w:pStyle w:val="Bezriadkovania"/>
      </w:pPr>
    </w:p>
    <w:sectPr w:rsidR="00AB51BA" w:rsidRPr="00AB5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CE23D" w14:textId="77777777" w:rsidR="00C95054" w:rsidRDefault="00C95054" w:rsidP="00837300">
      <w:pPr>
        <w:spacing w:after="0" w:line="240" w:lineRule="auto"/>
      </w:pPr>
      <w:r>
        <w:separator/>
      </w:r>
    </w:p>
  </w:endnote>
  <w:endnote w:type="continuationSeparator" w:id="0">
    <w:p w14:paraId="14F9E095" w14:textId="77777777" w:rsidR="00C95054" w:rsidRDefault="00C95054" w:rsidP="0083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lay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970532"/>
      <w:docPartObj>
        <w:docPartGallery w:val="Page Numbers (Bottom of Page)"/>
        <w:docPartUnique/>
      </w:docPartObj>
    </w:sdtPr>
    <w:sdtContent>
      <w:p w14:paraId="30CE3349" w14:textId="77777777" w:rsidR="003759F0" w:rsidRDefault="003759F0">
        <w:pPr>
          <w:pStyle w:val="Pta"/>
          <w:jc w:val="right"/>
        </w:pPr>
        <w:r w:rsidRPr="003759F0">
          <w:rPr>
            <w:b/>
            <w:bCs/>
            <w:sz w:val="20"/>
            <w:szCs w:val="20"/>
          </w:rPr>
          <w:t xml:space="preserve">Strana | </w:t>
        </w:r>
        <w:r w:rsidRPr="003759F0">
          <w:rPr>
            <w:b/>
            <w:bCs/>
            <w:sz w:val="20"/>
            <w:szCs w:val="20"/>
          </w:rPr>
          <w:fldChar w:fldCharType="begin"/>
        </w:r>
        <w:r w:rsidRPr="003759F0">
          <w:rPr>
            <w:b/>
            <w:bCs/>
            <w:sz w:val="20"/>
            <w:szCs w:val="20"/>
          </w:rPr>
          <w:instrText>PAGE   \* MERGEFORMAT</w:instrText>
        </w:r>
        <w:r w:rsidRPr="003759F0">
          <w:rPr>
            <w:b/>
            <w:bCs/>
            <w:sz w:val="20"/>
            <w:szCs w:val="20"/>
          </w:rPr>
          <w:fldChar w:fldCharType="separate"/>
        </w:r>
        <w:r w:rsidRPr="003759F0">
          <w:rPr>
            <w:b/>
            <w:bCs/>
            <w:sz w:val="20"/>
            <w:szCs w:val="20"/>
          </w:rPr>
          <w:t>2</w:t>
        </w:r>
        <w:r w:rsidRPr="003759F0">
          <w:rPr>
            <w:b/>
            <w:bCs/>
            <w:sz w:val="20"/>
            <w:szCs w:val="20"/>
          </w:rPr>
          <w:fldChar w:fldCharType="end"/>
        </w:r>
        <w:r w:rsidRPr="003759F0">
          <w:rPr>
            <w:sz w:val="20"/>
            <w:szCs w:val="20"/>
          </w:rPr>
          <w:t xml:space="preserve"> </w:t>
        </w:r>
      </w:p>
    </w:sdtContent>
  </w:sdt>
  <w:p w14:paraId="71924811" w14:textId="77777777" w:rsidR="00837300" w:rsidRDefault="008373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3FAF" w14:textId="77777777" w:rsidR="00C95054" w:rsidRDefault="00C95054" w:rsidP="00837300">
      <w:pPr>
        <w:spacing w:after="0" w:line="240" w:lineRule="auto"/>
      </w:pPr>
      <w:r>
        <w:separator/>
      </w:r>
    </w:p>
  </w:footnote>
  <w:footnote w:type="continuationSeparator" w:id="0">
    <w:p w14:paraId="5B87652C" w14:textId="77777777" w:rsidR="00C95054" w:rsidRDefault="00C95054" w:rsidP="00837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4"/>
      <w:gridCol w:w="3538"/>
    </w:tblGrid>
    <w:tr w:rsidR="00837300" w14:paraId="70559ACD" w14:textId="77777777" w:rsidTr="00837300">
      <w:tc>
        <w:tcPr>
          <w:tcW w:w="5524" w:type="dxa"/>
        </w:tcPr>
        <w:p w14:paraId="0F836425" w14:textId="5B147556" w:rsidR="00837300" w:rsidRPr="00837300" w:rsidRDefault="0064261C">
          <w:pPr>
            <w:pStyle w:val="Hlavika"/>
            <w:rPr>
              <w:b/>
              <w:bCs/>
              <w:i/>
              <w:iCs/>
              <w:sz w:val="18"/>
              <w:szCs w:val="18"/>
            </w:rPr>
          </w:pPr>
          <w:r w:rsidRPr="00F42955">
            <w:rPr>
              <w:b/>
              <w:bCs/>
              <w:i/>
              <w:iCs/>
              <w:sz w:val="18"/>
              <w:szCs w:val="18"/>
            </w:rPr>
            <w:t xml:space="preserve">Materská škola, Komenského 1162/38, </w:t>
          </w:r>
          <w:r w:rsidR="00CF6D22">
            <w:rPr>
              <w:b/>
              <w:bCs/>
              <w:i/>
              <w:iCs/>
              <w:sz w:val="18"/>
              <w:szCs w:val="18"/>
            </w:rPr>
            <w:t xml:space="preserve">02401 </w:t>
          </w:r>
          <w:r w:rsidRPr="00F42955">
            <w:rPr>
              <w:b/>
              <w:bCs/>
              <w:i/>
              <w:iCs/>
              <w:sz w:val="18"/>
              <w:szCs w:val="18"/>
            </w:rPr>
            <w:t>Kysucké Nové Mesto</w:t>
          </w:r>
        </w:p>
      </w:tc>
      <w:tc>
        <w:tcPr>
          <w:tcW w:w="3538" w:type="dxa"/>
        </w:tcPr>
        <w:p w14:paraId="3EA58E6C" w14:textId="77777777" w:rsidR="00837300" w:rsidRPr="00837300" w:rsidRDefault="006D2929" w:rsidP="00837300">
          <w:pPr>
            <w:pStyle w:val="Hlavika"/>
            <w:jc w:val="right"/>
            <w:rPr>
              <w:b/>
              <w:bCs/>
              <w:i/>
              <w:iCs/>
              <w:sz w:val="18"/>
              <w:szCs w:val="18"/>
            </w:rPr>
          </w:pPr>
          <w:r w:rsidRPr="006D2929">
            <w:rPr>
              <w:b/>
              <w:bCs/>
              <w:i/>
              <w:iCs/>
              <w:sz w:val="18"/>
              <w:szCs w:val="18"/>
            </w:rPr>
            <w:t>Plán uplatňovania Štandardov dodržiavania zákazu segregácie vo výchove a vzdelávaní</w:t>
          </w:r>
        </w:p>
      </w:tc>
    </w:tr>
  </w:tbl>
  <w:p w14:paraId="1F2094F3" w14:textId="77777777" w:rsidR="00837300" w:rsidRDefault="008373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3A4B"/>
    <w:multiLevelType w:val="multilevel"/>
    <w:tmpl w:val="382AEDE2"/>
    <w:lvl w:ilvl="0">
      <w:start w:val="1"/>
      <w:numFmt w:val="decimal"/>
      <w:lvlText w:val="%1."/>
      <w:lvlJc w:val="left"/>
      <w:pPr>
        <w:ind w:left="567" w:hanging="567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4">
      <w:start w:val="1"/>
      <w:numFmt w:val="bullet"/>
      <w:lvlText w:val="●"/>
      <w:lvlJc w:val="left"/>
      <w:pPr>
        <w:ind w:left="1134" w:hanging="282"/>
      </w:pPr>
      <w:rPr>
        <w:rFonts w:ascii="Noto Sans Symbols" w:eastAsia="Noto Sans Symbols" w:hAnsi="Noto Sans Symbols" w:cs="Noto Sans Symbols"/>
        <w:b/>
        <w:i w:val="0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ind w:left="1418" w:hanging="284"/>
      </w:pPr>
      <w:rPr>
        <w:rFonts w:ascii="Cambria" w:eastAsia="Cambria" w:hAnsi="Cambria" w:cs="Cambria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BC66D3"/>
    <w:multiLevelType w:val="multilevel"/>
    <w:tmpl w:val="60D2EC30"/>
    <w:lvl w:ilvl="0">
      <w:start w:val="1"/>
      <w:numFmt w:val="decimal"/>
      <w:lvlText w:val="%1."/>
      <w:lvlJc w:val="left"/>
      <w:pPr>
        <w:ind w:left="567" w:hanging="567"/>
      </w:pPr>
      <w:rPr>
        <w:rFonts w:ascii="Cambria" w:eastAsia="Cambria" w:hAnsi="Cambria" w:cs="Cambria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4">
      <w:start w:val="1"/>
      <w:numFmt w:val="bullet"/>
      <w:lvlText w:val="●"/>
      <w:lvlJc w:val="left"/>
      <w:pPr>
        <w:ind w:left="1134" w:hanging="282"/>
      </w:pPr>
      <w:rPr>
        <w:rFonts w:ascii="Noto Sans Symbols" w:eastAsia="Noto Sans Symbols" w:hAnsi="Noto Sans Symbols" w:cs="Noto Sans Symbols"/>
        <w:b/>
        <w:i w:val="0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ind w:left="1418" w:hanging="284"/>
      </w:pPr>
      <w:rPr>
        <w:rFonts w:ascii="Cambria" w:eastAsia="Cambria" w:hAnsi="Cambria" w:cs="Cambria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1F47B8"/>
    <w:multiLevelType w:val="multilevel"/>
    <w:tmpl w:val="382AEDE2"/>
    <w:lvl w:ilvl="0">
      <w:start w:val="1"/>
      <w:numFmt w:val="decimal"/>
      <w:lvlText w:val="%1."/>
      <w:lvlJc w:val="left"/>
      <w:pPr>
        <w:ind w:left="567" w:hanging="567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4">
      <w:start w:val="1"/>
      <w:numFmt w:val="bullet"/>
      <w:lvlText w:val="●"/>
      <w:lvlJc w:val="left"/>
      <w:pPr>
        <w:ind w:left="1134" w:hanging="282"/>
      </w:pPr>
      <w:rPr>
        <w:rFonts w:ascii="Noto Sans Symbols" w:eastAsia="Noto Sans Symbols" w:hAnsi="Noto Sans Symbols" w:cs="Noto Sans Symbols"/>
        <w:b/>
        <w:i w:val="0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ind w:left="1418" w:hanging="284"/>
      </w:pPr>
      <w:rPr>
        <w:rFonts w:ascii="Cambria" w:eastAsia="Cambria" w:hAnsi="Cambria" w:cs="Cambria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5B15C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D614D7"/>
    <w:multiLevelType w:val="multilevel"/>
    <w:tmpl w:val="382AEDE2"/>
    <w:lvl w:ilvl="0">
      <w:start w:val="1"/>
      <w:numFmt w:val="decimal"/>
      <w:lvlText w:val="%1."/>
      <w:lvlJc w:val="left"/>
      <w:pPr>
        <w:ind w:left="567" w:hanging="567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4">
      <w:start w:val="1"/>
      <w:numFmt w:val="bullet"/>
      <w:lvlText w:val="●"/>
      <w:lvlJc w:val="left"/>
      <w:pPr>
        <w:ind w:left="1134" w:hanging="282"/>
      </w:pPr>
      <w:rPr>
        <w:rFonts w:ascii="Noto Sans Symbols" w:eastAsia="Noto Sans Symbols" w:hAnsi="Noto Sans Symbols" w:cs="Noto Sans Symbols"/>
        <w:b/>
        <w:i w:val="0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ind w:left="1418" w:hanging="284"/>
      </w:pPr>
      <w:rPr>
        <w:rFonts w:ascii="Cambria" w:eastAsia="Cambria" w:hAnsi="Cambria" w:cs="Cambria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B85F87"/>
    <w:multiLevelType w:val="multilevel"/>
    <w:tmpl w:val="2BA6EFE8"/>
    <w:numStyleLink w:val="tl1"/>
  </w:abstractNum>
  <w:abstractNum w:abstractNumId="6" w15:restartNumberingAfterBreak="0">
    <w:nsid w:val="1E1B375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FE1DC7"/>
    <w:multiLevelType w:val="multilevel"/>
    <w:tmpl w:val="382AEDE2"/>
    <w:lvl w:ilvl="0">
      <w:start w:val="1"/>
      <w:numFmt w:val="decimal"/>
      <w:lvlText w:val="%1."/>
      <w:lvlJc w:val="left"/>
      <w:pPr>
        <w:ind w:left="567" w:hanging="567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4">
      <w:start w:val="1"/>
      <w:numFmt w:val="bullet"/>
      <w:lvlText w:val="●"/>
      <w:lvlJc w:val="left"/>
      <w:pPr>
        <w:ind w:left="1134" w:hanging="282"/>
      </w:pPr>
      <w:rPr>
        <w:rFonts w:ascii="Noto Sans Symbols" w:eastAsia="Noto Sans Symbols" w:hAnsi="Noto Sans Symbols" w:cs="Noto Sans Symbols"/>
        <w:b/>
        <w:i w:val="0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ind w:left="1418" w:hanging="284"/>
      </w:pPr>
      <w:rPr>
        <w:rFonts w:ascii="Cambria" w:eastAsia="Cambria" w:hAnsi="Cambria" w:cs="Cambria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CA282C"/>
    <w:multiLevelType w:val="multilevel"/>
    <w:tmpl w:val="382AEDE2"/>
    <w:lvl w:ilvl="0">
      <w:start w:val="1"/>
      <w:numFmt w:val="decimal"/>
      <w:lvlText w:val="%1."/>
      <w:lvlJc w:val="left"/>
      <w:pPr>
        <w:ind w:left="567" w:hanging="567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4">
      <w:start w:val="1"/>
      <w:numFmt w:val="bullet"/>
      <w:lvlText w:val="●"/>
      <w:lvlJc w:val="left"/>
      <w:pPr>
        <w:ind w:left="1134" w:hanging="282"/>
      </w:pPr>
      <w:rPr>
        <w:rFonts w:ascii="Noto Sans Symbols" w:eastAsia="Noto Sans Symbols" w:hAnsi="Noto Sans Symbols" w:cs="Noto Sans Symbols"/>
        <w:b/>
        <w:i w:val="0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ind w:left="1418" w:hanging="284"/>
      </w:pPr>
      <w:rPr>
        <w:rFonts w:ascii="Cambria" w:eastAsia="Cambria" w:hAnsi="Cambria" w:cs="Cambria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39E1DA1"/>
    <w:multiLevelType w:val="multilevel"/>
    <w:tmpl w:val="382AEDE2"/>
    <w:lvl w:ilvl="0">
      <w:start w:val="1"/>
      <w:numFmt w:val="decimal"/>
      <w:lvlText w:val="%1."/>
      <w:lvlJc w:val="left"/>
      <w:pPr>
        <w:ind w:left="567" w:hanging="567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4">
      <w:start w:val="1"/>
      <w:numFmt w:val="bullet"/>
      <w:lvlText w:val="●"/>
      <w:lvlJc w:val="left"/>
      <w:pPr>
        <w:ind w:left="1134" w:hanging="282"/>
      </w:pPr>
      <w:rPr>
        <w:rFonts w:ascii="Noto Sans Symbols" w:eastAsia="Noto Sans Symbols" w:hAnsi="Noto Sans Symbols" w:cs="Noto Sans Symbols"/>
        <w:b/>
        <w:i w:val="0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ind w:left="1418" w:hanging="284"/>
      </w:pPr>
      <w:rPr>
        <w:rFonts w:ascii="Cambria" w:eastAsia="Cambria" w:hAnsi="Cambria" w:cs="Cambria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50D2EBC"/>
    <w:multiLevelType w:val="multilevel"/>
    <w:tmpl w:val="2BA6EFE8"/>
    <w:numStyleLink w:val="tl1"/>
  </w:abstractNum>
  <w:abstractNum w:abstractNumId="11" w15:restartNumberingAfterBreak="0">
    <w:nsid w:val="28BE3560"/>
    <w:multiLevelType w:val="hybridMultilevel"/>
    <w:tmpl w:val="C2DCEE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C006E"/>
    <w:multiLevelType w:val="multilevel"/>
    <w:tmpl w:val="7B18CC12"/>
    <w:numStyleLink w:val="1"/>
  </w:abstractNum>
  <w:abstractNum w:abstractNumId="13" w15:restartNumberingAfterBreak="0">
    <w:nsid w:val="30172F8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950006"/>
    <w:multiLevelType w:val="multilevel"/>
    <w:tmpl w:val="382AEDE2"/>
    <w:lvl w:ilvl="0">
      <w:start w:val="1"/>
      <w:numFmt w:val="decimal"/>
      <w:lvlText w:val="%1."/>
      <w:lvlJc w:val="left"/>
      <w:pPr>
        <w:ind w:left="567" w:hanging="567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4">
      <w:start w:val="1"/>
      <w:numFmt w:val="bullet"/>
      <w:lvlText w:val="●"/>
      <w:lvlJc w:val="left"/>
      <w:pPr>
        <w:ind w:left="1134" w:hanging="282"/>
      </w:pPr>
      <w:rPr>
        <w:rFonts w:ascii="Noto Sans Symbols" w:eastAsia="Noto Sans Symbols" w:hAnsi="Noto Sans Symbols" w:cs="Noto Sans Symbols"/>
        <w:b/>
        <w:i w:val="0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ind w:left="1418" w:hanging="284"/>
      </w:pPr>
      <w:rPr>
        <w:rFonts w:ascii="Cambria" w:eastAsia="Cambria" w:hAnsi="Cambria" w:cs="Cambria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1C4677E"/>
    <w:multiLevelType w:val="multilevel"/>
    <w:tmpl w:val="382AEDE2"/>
    <w:lvl w:ilvl="0">
      <w:start w:val="1"/>
      <w:numFmt w:val="decimal"/>
      <w:lvlText w:val="%1."/>
      <w:lvlJc w:val="left"/>
      <w:pPr>
        <w:ind w:left="567" w:hanging="567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4">
      <w:start w:val="1"/>
      <w:numFmt w:val="bullet"/>
      <w:lvlText w:val="●"/>
      <w:lvlJc w:val="left"/>
      <w:pPr>
        <w:ind w:left="1134" w:hanging="282"/>
      </w:pPr>
      <w:rPr>
        <w:rFonts w:ascii="Noto Sans Symbols" w:eastAsia="Noto Sans Symbols" w:hAnsi="Noto Sans Symbols" w:cs="Noto Sans Symbols"/>
        <w:b/>
        <w:i w:val="0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ind w:left="1418" w:hanging="284"/>
      </w:pPr>
      <w:rPr>
        <w:rFonts w:ascii="Cambria" w:eastAsia="Cambria" w:hAnsi="Cambria" w:cs="Cambria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1154F2"/>
    <w:multiLevelType w:val="multilevel"/>
    <w:tmpl w:val="3612BF00"/>
    <w:lvl w:ilvl="0">
      <w:start w:val="1"/>
      <w:numFmt w:val="decimal"/>
      <w:lvlText w:val="%1."/>
      <w:lvlJc w:val="left"/>
      <w:pPr>
        <w:ind w:left="567" w:hanging="567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Cambria" w:eastAsia="Cambria" w:hAnsi="Cambria" w:cs="Cambria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4">
      <w:start w:val="1"/>
      <w:numFmt w:val="bullet"/>
      <w:lvlText w:val="●"/>
      <w:lvlJc w:val="left"/>
      <w:pPr>
        <w:ind w:left="1134" w:hanging="282"/>
      </w:pPr>
      <w:rPr>
        <w:rFonts w:ascii="Noto Sans Symbols" w:eastAsia="Noto Sans Symbols" w:hAnsi="Noto Sans Symbols" w:cs="Noto Sans Symbols"/>
        <w:b/>
        <w:i w:val="0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ind w:left="1418" w:hanging="284"/>
      </w:pPr>
      <w:rPr>
        <w:rFonts w:ascii="Cambria" w:eastAsia="Cambria" w:hAnsi="Cambria" w:cs="Cambria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659322D"/>
    <w:multiLevelType w:val="multilevel"/>
    <w:tmpl w:val="2BA6EFE8"/>
    <w:numStyleLink w:val="tl1"/>
  </w:abstractNum>
  <w:abstractNum w:abstractNumId="18" w15:restartNumberingAfterBreak="0">
    <w:nsid w:val="3D8A142C"/>
    <w:multiLevelType w:val="multilevel"/>
    <w:tmpl w:val="2BA6EFE8"/>
    <w:numStyleLink w:val="tl1"/>
  </w:abstractNum>
  <w:abstractNum w:abstractNumId="19" w15:restartNumberingAfterBreak="0">
    <w:nsid w:val="3E5D28D2"/>
    <w:multiLevelType w:val="multilevel"/>
    <w:tmpl w:val="382AEDE2"/>
    <w:lvl w:ilvl="0">
      <w:start w:val="1"/>
      <w:numFmt w:val="decimal"/>
      <w:lvlText w:val="%1."/>
      <w:lvlJc w:val="left"/>
      <w:pPr>
        <w:ind w:left="567" w:hanging="567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4">
      <w:start w:val="1"/>
      <w:numFmt w:val="bullet"/>
      <w:lvlText w:val="●"/>
      <w:lvlJc w:val="left"/>
      <w:pPr>
        <w:ind w:left="1134" w:hanging="282"/>
      </w:pPr>
      <w:rPr>
        <w:rFonts w:ascii="Noto Sans Symbols" w:eastAsia="Noto Sans Symbols" w:hAnsi="Noto Sans Symbols" w:cs="Noto Sans Symbols"/>
        <w:b/>
        <w:i w:val="0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ind w:left="1418" w:hanging="284"/>
      </w:pPr>
      <w:rPr>
        <w:rFonts w:ascii="Cambria" w:eastAsia="Cambria" w:hAnsi="Cambria" w:cs="Cambria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2EE742B"/>
    <w:multiLevelType w:val="multilevel"/>
    <w:tmpl w:val="2BA6EFE8"/>
    <w:numStyleLink w:val="tl1"/>
  </w:abstractNum>
  <w:abstractNum w:abstractNumId="21" w15:restartNumberingAfterBreak="0">
    <w:nsid w:val="49D7792C"/>
    <w:multiLevelType w:val="hybridMultilevel"/>
    <w:tmpl w:val="6E0C52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B29E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544740"/>
    <w:multiLevelType w:val="hybridMultilevel"/>
    <w:tmpl w:val="3D4CDF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D78D9"/>
    <w:multiLevelType w:val="multilevel"/>
    <w:tmpl w:val="382AEDE2"/>
    <w:lvl w:ilvl="0">
      <w:start w:val="1"/>
      <w:numFmt w:val="decimal"/>
      <w:lvlText w:val="%1."/>
      <w:lvlJc w:val="left"/>
      <w:pPr>
        <w:ind w:left="567" w:hanging="567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4">
      <w:start w:val="1"/>
      <w:numFmt w:val="bullet"/>
      <w:lvlText w:val="●"/>
      <w:lvlJc w:val="left"/>
      <w:pPr>
        <w:ind w:left="1134" w:hanging="282"/>
      </w:pPr>
      <w:rPr>
        <w:rFonts w:ascii="Noto Sans Symbols" w:eastAsia="Noto Sans Symbols" w:hAnsi="Noto Sans Symbols" w:cs="Noto Sans Symbols"/>
        <w:b/>
        <w:i w:val="0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ind w:left="1418" w:hanging="284"/>
      </w:pPr>
      <w:rPr>
        <w:rFonts w:ascii="Cambria" w:eastAsia="Cambria" w:hAnsi="Cambria" w:cs="Cambria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1893E94"/>
    <w:multiLevelType w:val="multilevel"/>
    <w:tmpl w:val="C84221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6F1714"/>
    <w:multiLevelType w:val="multilevel"/>
    <w:tmpl w:val="382AEDE2"/>
    <w:lvl w:ilvl="0">
      <w:start w:val="1"/>
      <w:numFmt w:val="decimal"/>
      <w:lvlText w:val="%1."/>
      <w:lvlJc w:val="left"/>
      <w:pPr>
        <w:ind w:left="567" w:hanging="567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4">
      <w:start w:val="1"/>
      <w:numFmt w:val="bullet"/>
      <w:lvlText w:val="●"/>
      <w:lvlJc w:val="left"/>
      <w:pPr>
        <w:ind w:left="1134" w:hanging="282"/>
      </w:pPr>
      <w:rPr>
        <w:rFonts w:ascii="Noto Sans Symbols" w:eastAsia="Noto Sans Symbols" w:hAnsi="Noto Sans Symbols" w:cs="Noto Sans Symbols"/>
        <w:b/>
        <w:i w:val="0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ind w:left="1418" w:hanging="284"/>
      </w:pPr>
      <w:rPr>
        <w:rFonts w:ascii="Cambria" w:eastAsia="Cambria" w:hAnsi="Cambria" w:cs="Cambria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4CF57F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D71408"/>
    <w:multiLevelType w:val="multilevel"/>
    <w:tmpl w:val="5C14C460"/>
    <w:lvl w:ilvl="0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sz w:val="24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ascii="Cambria" w:hAnsi="Cambria" w:hint="default"/>
        <w:sz w:val="24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Cambria" w:hAnsi="Cambria" w:hint="default"/>
        <w:sz w:val="24"/>
      </w:rPr>
    </w:lvl>
    <w:lvl w:ilvl="3">
      <w:start w:val="1"/>
      <w:numFmt w:val="decimal"/>
      <w:lvlText w:val="%1.%2.%3.%4."/>
      <w:lvlJc w:val="left"/>
      <w:pPr>
        <w:ind w:left="1247" w:hanging="680"/>
      </w:pPr>
      <w:rPr>
        <w:rFonts w:ascii="Cambria" w:hAnsi="Cambria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5527BD1"/>
    <w:multiLevelType w:val="multilevel"/>
    <w:tmpl w:val="2BA6EFE8"/>
    <w:styleLink w:val="tl1"/>
    <w:lvl w:ilvl="0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sz w:val="24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ascii="Cambria" w:hAnsi="Cambria" w:hint="default"/>
        <w:sz w:val="24"/>
      </w:rPr>
    </w:lvl>
    <w:lvl w:ilvl="2">
      <w:start w:val="1"/>
      <w:numFmt w:val="decimal"/>
      <w:lvlText w:val="%1.%2.%3."/>
      <w:lvlJc w:val="left"/>
      <w:pPr>
        <w:ind w:left="1531" w:hanging="964"/>
      </w:pPr>
      <w:rPr>
        <w:rFonts w:ascii="Cambria" w:hAnsi="Cambria" w:hint="default"/>
        <w:sz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Cambria" w:hAnsi="Cambria" w:hint="default"/>
        <w:sz w:val="24"/>
      </w:rPr>
    </w:lvl>
    <w:lvl w:ilvl="4">
      <w:start w:val="1"/>
      <w:numFmt w:val="decimal"/>
      <w:lvlText w:val="%1.%2.%3.%4.%5."/>
      <w:lvlJc w:val="left"/>
      <w:pPr>
        <w:ind w:left="2268" w:hanging="170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8197469"/>
    <w:multiLevelType w:val="multilevel"/>
    <w:tmpl w:val="382AEDE2"/>
    <w:lvl w:ilvl="0">
      <w:start w:val="1"/>
      <w:numFmt w:val="decimal"/>
      <w:lvlText w:val="%1."/>
      <w:lvlJc w:val="left"/>
      <w:pPr>
        <w:ind w:left="567" w:hanging="567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4">
      <w:start w:val="1"/>
      <w:numFmt w:val="bullet"/>
      <w:lvlText w:val="●"/>
      <w:lvlJc w:val="left"/>
      <w:pPr>
        <w:ind w:left="1134" w:hanging="282"/>
      </w:pPr>
      <w:rPr>
        <w:rFonts w:ascii="Noto Sans Symbols" w:eastAsia="Noto Sans Symbols" w:hAnsi="Noto Sans Symbols" w:cs="Noto Sans Symbols"/>
        <w:b/>
        <w:i w:val="0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ind w:left="1418" w:hanging="284"/>
      </w:pPr>
      <w:rPr>
        <w:rFonts w:ascii="Cambria" w:eastAsia="Cambria" w:hAnsi="Cambria" w:cs="Cambria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0A0DCA"/>
    <w:multiLevelType w:val="multilevel"/>
    <w:tmpl w:val="382AEDE2"/>
    <w:lvl w:ilvl="0">
      <w:start w:val="1"/>
      <w:numFmt w:val="decimal"/>
      <w:lvlText w:val="%1."/>
      <w:lvlJc w:val="left"/>
      <w:pPr>
        <w:ind w:left="567" w:hanging="567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4">
      <w:start w:val="1"/>
      <w:numFmt w:val="bullet"/>
      <w:lvlText w:val="●"/>
      <w:lvlJc w:val="left"/>
      <w:pPr>
        <w:ind w:left="1134" w:hanging="282"/>
      </w:pPr>
      <w:rPr>
        <w:rFonts w:ascii="Noto Sans Symbols" w:eastAsia="Noto Sans Symbols" w:hAnsi="Noto Sans Symbols" w:cs="Noto Sans Symbols"/>
        <w:b/>
        <w:i w:val="0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ind w:left="1418" w:hanging="284"/>
      </w:pPr>
      <w:rPr>
        <w:rFonts w:ascii="Cambria" w:eastAsia="Cambria" w:hAnsi="Cambria" w:cs="Cambria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5402043"/>
    <w:multiLevelType w:val="hybridMultilevel"/>
    <w:tmpl w:val="BE289C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3C5A"/>
    <w:multiLevelType w:val="multilevel"/>
    <w:tmpl w:val="382AEDE2"/>
    <w:lvl w:ilvl="0">
      <w:start w:val="1"/>
      <w:numFmt w:val="decimal"/>
      <w:lvlText w:val="%1."/>
      <w:lvlJc w:val="left"/>
      <w:pPr>
        <w:ind w:left="567" w:hanging="567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4">
      <w:start w:val="1"/>
      <w:numFmt w:val="bullet"/>
      <w:lvlText w:val="●"/>
      <w:lvlJc w:val="left"/>
      <w:pPr>
        <w:ind w:left="1134" w:hanging="282"/>
      </w:pPr>
      <w:rPr>
        <w:rFonts w:ascii="Noto Sans Symbols" w:eastAsia="Noto Sans Symbols" w:hAnsi="Noto Sans Symbols" w:cs="Noto Sans Symbols"/>
        <w:b/>
        <w:i w:val="0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ind w:left="1418" w:hanging="284"/>
      </w:pPr>
      <w:rPr>
        <w:rFonts w:ascii="Cambria" w:eastAsia="Cambria" w:hAnsi="Cambria" w:cs="Cambria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5CA5352"/>
    <w:multiLevelType w:val="hybridMultilevel"/>
    <w:tmpl w:val="79F631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A745A"/>
    <w:multiLevelType w:val="multilevel"/>
    <w:tmpl w:val="5BF42D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9912706"/>
    <w:multiLevelType w:val="multilevel"/>
    <w:tmpl w:val="382AEDE2"/>
    <w:lvl w:ilvl="0">
      <w:start w:val="1"/>
      <w:numFmt w:val="decimal"/>
      <w:lvlText w:val="%1."/>
      <w:lvlJc w:val="left"/>
      <w:pPr>
        <w:ind w:left="567" w:hanging="567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4">
      <w:start w:val="1"/>
      <w:numFmt w:val="bullet"/>
      <w:lvlText w:val="●"/>
      <w:lvlJc w:val="left"/>
      <w:pPr>
        <w:ind w:left="1134" w:hanging="282"/>
      </w:pPr>
      <w:rPr>
        <w:rFonts w:ascii="Noto Sans Symbols" w:eastAsia="Noto Sans Symbols" w:hAnsi="Noto Sans Symbols" w:cs="Noto Sans Symbols"/>
        <w:b/>
        <w:i w:val="0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ind w:left="1418" w:hanging="284"/>
      </w:pPr>
      <w:rPr>
        <w:rFonts w:ascii="Cambria" w:eastAsia="Cambria" w:hAnsi="Cambria" w:cs="Cambria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9EA12B3"/>
    <w:multiLevelType w:val="multilevel"/>
    <w:tmpl w:val="7B18CC12"/>
    <w:numStyleLink w:val="1"/>
  </w:abstractNum>
  <w:abstractNum w:abstractNumId="38" w15:restartNumberingAfterBreak="0">
    <w:nsid w:val="6A1C06F3"/>
    <w:multiLevelType w:val="hybridMultilevel"/>
    <w:tmpl w:val="BE289C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161C1"/>
    <w:multiLevelType w:val="multilevel"/>
    <w:tmpl w:val="2BA6EFE8"/>
    <w:numStyleLink w:val="tl1"/>
  </w:abstractNum>
  <w:abstractNum w:abstractNumId="40" w15:restartNumberingAfterBreak="0">
    <w:nsid w:val="6FEB5D1F"/>
    <w:multiLevelType w:val="multilevel"/>
    <w:tmpl w:val="382AEDE2"/>
    <w:lvl w:ilvl="0">
      <w:start w:val="1"/>
      <w:numFmt w:val="decimal"/>
      <w:lvlText w:val="%1."/>
      <w:lvlJc w:val="left"/>
      <w:pPr>
        <w:ind w:left="567" w:hanging="567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4">
      <w:start w:val="1"/>
      <w:numFmt w:val="bullet"/>
      <w:lvlText w:val="●"/>
      <w:lvlJc w:val="left"/>
      <w:pPr>
        <w:ind w:left="1134" w:hanging="282"/>
      </w:pPr>
      <w:rPr>
        <w:rFonts w:ascii="Noto Sans Symbols" w:eastAsia="Noto Sans Symbols" w:hAnsi="Noto Sans Symbols" w:cs="Noto Sans Symbols"/>
        <w:b/>
        <w:i w:val="0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ind w:left="1418" w:hanging="284"/>
      </w:pPr>
      <w:rPr>
        <w:rFonts w:ascii="Cambria" w:eastAsia="Cambria" w:hAnsi="Cambria" w:cs="Cambria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1F1096A"/>
    <w:multiLevelType w:val="multilevel"/>
    <w:tmpl w:val="2BA6EFE8"/>
    <w:numStyleLink w:val="tl1"/>
  </w:abstractNum>
  <w:abstractNum w:abstractNumId="42" w15:restartNumberingAfterBreak="0">
    <w:nsid w:val="732510D0"/>
    <w:multiLevelType w:val="multilevel"/>
    <w:tmpl w:val="7B18CC12"/>
    <w:numStyleLink w:val="1"/>
  </w:abstractNum>
  <w:abstractNum w:abstractNumId="43" w15:restartNumberingAfterBreak="0">
    <w:nsid w:val="75F64035"/>
    <w:multiLevelType w:val="multilevel"/>
    <w:tmpl w:val="2BA6EFE8"/>
    <w:numStyleLink w:val="tl1"/>
  </w:abstractNum>
  <w:abstractNum w:abstractNumId="44" w15:restartNumberingAfterBreak="0">
    <w:nsid w:val="790A392A"/>
    <w:multiLevelType w:val="multilevel"/>
    <w:tmpl w:val="5C64F2EA"/>
    <w:lvl w:ilvl="0">
      <w:start w:val="1"/>
      <w:numFmt w:val="decimal"/>
      <w:lvlText w:val="%1."/>
      <w:lvlJc w:val="left"/>
      <w:pPr>
        <w:ind w:left="567" w:hanging="567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decimal"/>
      <w:lvlText w:val="%1.%2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Cambria" w:eastAsia="Cambria" w:hAnsi="Cambria" w:cs="Cambri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47" w:hanging="680"/>
      </w:pPr>
      <w:rPr>
        <w:rFonts w:ascii="Cambria" w:eastAsia="Cambria" w:hAnsi="Cambria" w:cs="Cambria"/>
        <w:b w:val="0"/>
        <w:bCs w:val="0"/>
        <w:sz w:val="24"/>
        <w:szCs w:val="24"/>
      </w:rPr>
    </w:lvl>
    <w:lvl w:ilvl="4">
      <w:start w:val="1"/>
      <w:numFmt w:val="bullet"/>
      <w:lvlText w:val="●"/>
      <w:lvlJc w:val="left"/>
      <w:pPr>
        <w:ind w:left="1134" w:hanging="282"/>
      </w:pPr>
      <w:rPr>
        <w:rFonts w:ascii="Noto Sans Symbols" w:eastAsia="Noto Sans Symbols" w:hAnsi="Noto Sans Symbols" w:cs="Noto Sans Symbols"/>
        <w:b/>
        <w:i w:val="0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ind w:left="1418" w:hanging="284"/>
      </w:pPr>
      <w:rPr>
        <w:rFonts w:ascii="Cambria" w:eastAsia="Cambria" w:hAnsi="Cambria" w:cs="Cambria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D5A33DC"/>
    <w:multiLevelType w:val="multilevel"/>
    <w:tmpl w:val="7B18CC12"/>
    <w:styleLink w:val="1"/>
    <w:lvl w:ilvl="0">
      <w:start w:val="1"/>
      <w:numFmt w:val="decimal"/>
      <w:lvlText w:val="(%1)"/>
      <w:lvlJc w:val="left"/>
      <w:pPr>
        <w:ind w:left="567" w:hanging="567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077" w:hanging="510"/>
      </w:pPr>
      <w:rPr>
        <w:rFonts w:ascii="Cambria" w:hAnsi="Cambria" w:hint="default"/>
        <w:b w:val="0"/>
        <w:sz w:val="24"/>
      </w:rPr>
    </w:lvl>
    <w:lvl w:ilvl="2">
      <w:start w:val="1"/>
      <w:numFmt w:val="decimal"/>
      <w:lvlText w:val="%3."/>
      <w:lvlJc w:val="left"/>
      <w:pPr>
        <w:ind w:left="1588" w:hanging="511"/>
      </w:pPr>
      <w:rPr>
        <w:rFonts w:ascii="Cambria" w:hAnsi="Cambria" w:hint="default"/>
        <w:b w:val="0"/>
        <w:sz w:val="24"/>
      </w:rPr>
    </w:lvl>
    <w:lvl w:ilvl="3">
      <w:start w:val="1"/>
      <w:numFmt w:val="none"/>
      <w:lvlText w:val="%4-"/>
      <w:lvlJc w:val="left"/>
      <w:pPr>
        <w:ind w:left="1758" w:hanging="170"/>
      </w:pPr>
      <w:rPr>
        <w:rFonts w:ascii="Cambria" w:hAnsi="Cambria" w:hint="default"/>
        <w:b w:val="0"/>
        <w:sz w:val="24"/>
      </w:rPr>
    </w:lvl>
    <w:lvl w:ilvl="4">
      <w:start w:val="1"/>
      <w:numFmt w:val="upperRoman"/>
      <w:lvlText w:val="ČLÁNOK %5."/>
      <w:lvlJc w:val="left"/>
      <w:pPr>
        <w:ind w:left="0" w:firstLine="567"/>
      </w:pPr>
      <w:rPr>
        <w:rFonts w:ascii="Cambria" w:hAnsi="Cambria" w:hint="default"/>
        <w:b/>
        <w:sz w:val="32"/>
      </w:rPr>
    </w:lvl>
    <w:lvl w:ilvl="5">
      <w:start w:val="1"/>
      <w:numFmt w:val="upperRoman"/>
      <w:lvlText w:val="%6"/>
      <w:lvlJc w:val="left"/>
      <w:pPr>
        <w:ind w:left="1758" w:hanging="284"/>
      </w:pPr>
      <w:rPr>
        <w:rFonts w:ascii="Cambria" w:hAnsi="Cambria" w:hint="default"/>
        <w:sz w:val="24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360"/>
      </w:pPr>
      <w:rPr>
        <w:rFonts w:hint="default"/>
      </w:rPr>
    </w:lvl>
  </w:abstractNum>
  <w:num w:numId="1" w16cid:durableId="2131627761">
    <w:abstractNumId w:val="45"/>
  </w:num>
  <w:num w:numId="2" w16cid:durableId="2091998818">
    <w:abstractNumId w:val="28"/>
  </w:num>
  <w:num w:numId="3" w16cid:durableId="1074473867">
    <w:abstractNumId w:val="29"/>
  </w:num>
  <w:num w:numId="4" w16cid:durableId="1655839531">
    <w:abstractNumId w:val="25"/>
  </w:num>
  <w:num w:numId="5" w16cid:durableId="1162158296">
    <w:abstractNumId w:val="0"/>
  </w:num>
  <w:num w:numId="6" w16cid:durableId="771050557">
    <w:abstractNumId w:val="5"/>
  </w:num>
  <w:num w:numId="7" w16cid:durableId="1810395527">
    <w:abstractNumId w:val="41"/>
  </w:num>
  <w:num w:numId="8" w16cid:durableId="754253996">
    <w:abstractNumId w:val="42"/>
  </w:num>
  <w:num w:numId="9" w16cid:durableId="897015391">
    <w:abstractNumId w:val="18"/>
  </w:num>
  <w:num w:numId="10" w16cid:durableId="1785731573">
    <w:abstractNumId w:val="10"/>
  </w:num>
  <w:num w:numId="11" w16cid:durableId="218976654">
    <w:abstractNumId w:val="43"/>
  </w:num>
  <w:num w:numId="12" w16cid:durableId="1107191313">
    <w:abstractNumId w:val="37"/>
  </w:num>
  <w:num w:numId="13" w16cid:durableId="2027975728">
    <w:abstractNumId w:val="39"/>
  </w:num>
  <w:num w:numId="14" w16cid:durableId="2034266097">
    <w:abstractNumId w:val="12"/>
  </w:num>
  <w:num w:numId="15" w16cid:durableId="249891542">
    <w:abstractNumId w:val="17"/>
  </w:num>
  <w:num w:numId="16" w16cid:durableId="1317883260">
    <w:abstractNumId w:val="20"/>
  </w:num>
  <w:num w:numId="17" w16cid:durableId="2079399684">
    <w:abstractNumId w:val="7"/>
  </w:num>
  <w:num w:numId="18" w16cid:durableId="1846049794">
    <w:abstractNumId w:val="26"/>
  </w:num>
  <w:num w:numId="19" w16cid:durableId="1583175122">
    <w:abstractNumId w:val="15"/>
  </w:num>
  <w:num w:numId="20" w16cid:durableId="1564633167">
    <w:abstractNumId w:val="14"/>
  </w:num>
  <w:num w:numId="21" w16cid:durableId="675620435">
    <w:abstractNumId w:val="8"/>
  </w:num>
  <w:num w:numId="22" w16cid:durableId="1414231730">
    <w:abstractNumId w:val="9"/>
  </w:num>
  <w:num w:numId="23" w16cid:durableId="817765307">
    <w:abstractNumId w:val="4"/>
  </w:num>
  <w:num w:numId="24" w16cid:durableId="1169561861">
    <w:abstractNumId w:val="44"/>
  </w:num>
  <w:num w:numId="25" w16cid:durableId="1592591728">
    <w:abstractNumId w:val="19"/>
  </w:num>
  <w:num w:numId="26" w16cid:durableId="665549814">
    <w:abstractNumId w:val="35"/>
  </w:num>
  <w:num w:numId="27" w16cid:durableId="1096558858">
    <w:abstractNumId w:val="13"/>
  </w:num>
  <w:num w:numId="28" w16cid:durableId="1176001402">
    <w:abstractNumId w:val="22"/>
  </w:num>
  <w:num w:numId="29" w16cid:durableId="1279723682">
    <w:abstractNumId w:val="32"/>
  </w:num>
  <w:num w:numId="30" w16cid:durableId="1102342091">
    <w:abstractNumId w:val="33"/>
  </w:num>
  <w:num w:numId="31" w16cid:durableId="1081097149">
    <w:abstractNumId w:val="21"/>
  </w:num>
  <w:num w:numId="32" w16cid:durableId="879977896">
    <w:abstractNumId w:val="38"/>
  </w:num>
  <w:num w:numId="33" w16cid:durableId="1070037444">
    <w:abstractNumId w:val="24"/>
  </w:num>
  <w:num w:numId="34" w16cid:durableId="705059531">
    <w:abstractNumId w:val="16"/>
  </w:num>
  <w:num w:numId="35" w16cid:durableId="994335940">
    <w:abstractNumId w:val="2"/>
  </w:num>
  <w:num w:numId="36" w16cid:durableId="636297615">
    <w:abstractNumId w:val="3"/>
  </w:num>
  <w:num w:numId="37" w16cid:durableId="1775444628">
    <w:abstractNumId w:val="30"/>
  </w:num>
  <w:num w:numId="38" w16cid:durableId="700086187">
    <w:abstractNumId w:val="27"/>
  </w:num>
  <w:num w:numId="39" w16cid:durableId="1832913476">
    <w:abstractNumId w:val="31"/>
  </w:num>
  <w:num w:numId="40" w16cid:durableId="1005327346">
    <w:abstractNumId w:val="6"/>
  </w:num>
  <w:num w:numId="41" w16cid:durableId="1406219565">
    <w:abstractNumId w:val="36"/>
  </w:num>
  <w:num w:numId="42" w16cid:durableId="750470328">
    <w:abstractNumId w:val="23"/>
  </w:num>
  <w:num w:numId="43" w16cid:durableId="1231572513">
    <w:abstractNumId w:val="34"/>
  </w:num>
  <w:num w:numId="44" w16cid:durableId="1046754199">
    <w:abstractNumId w:val="11"/>
  </w:num>
  <w:num w:numId="45" w16cid:durableId="1613392248">
    <w:abstractNumId w:val="40"/>
  </w:num>
  <w:num w:numId="46" w16cid:durableId="1030573010">
    <w:abstractNumId w:val="1"/>
  </w:num>
  <w:num w:numId="47" w16cid:durableId="11800019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AB"/>
    <w:rsid w:val="00001FF7"/>
    <w:rsid w:val="000030DC"/>
    <w:rsid w:val="00003DB2"/>
    <w:rsid w:val="0000432B"/>
    <w:rsid w:val="00010042"/>
    <w:rsid w:val="00012260"/>
    <w:rsid w:val="0001502C"/>
    <w:rsid w:val="00017E58"/>
    <w:rsid w:val="00021087"/>
    <w:rsid w:val="00021DC1"/>
    <w:rsid w:val="0002438F"/>
    <w:rsid w:val="0004062F"/>
    <w:rsid w:val="00043732"/>
    <w:rsid w:val="00044FBA"/>
    <w:rsid w:val="000612A5"/>
    <w:rsid w:val="00071CE8"/>
    <w:rsid w:val="00075C06"/>
    <w:rsid w:val="00082F5E"/>
    <w:rsid w:val="000873F3"/>
    <w:rsid w:val="000913F7"/>
    <w:rsid w:val="00093D2A"/>
    <w:rsid w:val="00093E62"/>
    <w:rsid w:val="000A1826"/>
    <w:rsid w:val="000A2C87"/>
    <w:rsid w:val="000A6394"/>
    <w:rsid w:val="000B5539"/>
    <w:rsid w:val="000C3DB5"/>
    <w:rsid w:val="000E3467"/>
    <w:rsid w:val="000F0584"/>
    <w:rsid w:val="000F4E4E"/>
    <w:rsid w:val="00130B32"/>
    <w:rsid w:val="00140305"/>
    <w:rsid w:val="00147D21"/>
    <w:rsid w:val="00150D3E"/>
    <w:rsid w:val="0015584B"/>
    <w:rsid w:val="00167CB2"/>
    <w:rsid w:val="001752F0"/>
    <w:rsid w:val="00182EB2"/>
    <w:rsid w:val="00185657"/>
    <w:rsid w:val="001A57D9"/>
    <w:rsid w:val="001A7502"/>
    <w:rsid w:val="00201EC0"/>
    <w:rsid w:val="00212C4D"/>
    <w:rsid w:val="0022008F"/>
    <w:rsid w:val="00226E02"/>
    <w:rsid w:val="002363D7"/>
    <w:rsid w:val="00245450"/>
    <w:rsid w:val="00260742"/>
    <w:rsid w:val="002650FF"/>
    <w:rsid w:val="00270488"/>
    <w:rsid w:val="00271B7A"/>
    <w:rsid w:val="00285BFC"/>
    <w:rsid w:val="002A42C4"/>
    <w:rsid w:val="002A5F8D"/>
    <w:rsid w:val="002B1C72"/>
    <w:rsid w:val="002B41A8"/>
    <w:rsid w:val="002B558F"/>
    <w:rsid w:val="002C6D38"/>
    <w:rsid w:val="002D0D41"/>
    <w:rsid w:val="002D315E"/>
    <w:rsid w:val="002D5693"/>
    <w:rsid w:val="002F3B44"/>
    <w:rsid w:val="00303169"/>
    <w:rsid w:val="00310238"/>
    <w:rsid w:val="003164DD"/>
    <w:rsid w:val="00325463"/>
    <w:rsid w:val="00327F3C"/>
    <w:rsid w:val="00342395"/>
    <w:rsid w:val="003569AC"/>
    <w:rsid w:val="00357C45"/>
    <w:rsid w:val="00365A8D"/>
    <w:rsid w:val="00373C0A"/>
    <w:rsid w:val="00373DBB"/>
    <w:rsid w:val="003755BC"/>
    <w:rsid w:val="003759F0"/>
    <w:rsid w:val="00381373"/>
    <w:rsid w:val="00381FA8"/>
    <w:rsid w:val="00392A67"/>
    <w:rsid w:val="003A254B"/>
    <w:rsid w:val="003A349A"/>
    <w:rsid w:val="003A439B"/>
    <w:rsid w:val="003B4AF5"/>
    <w:rsid w:val="003B52B6"/>
    <w:rsid w:val="003C0CF0"/>
    <w:rsid w:val="003C2D00"/>
    <w:rsid w:val="003D0F4C"/>
    <w:rsid w:val="003D7641"/>
    <w:rsid w:val="003E117F"/>
    <w:rsid w:val="003E3756"/>
    <w:rsid w:val="003E6246"/>
    <w:rsid w:val="003F798D"/>
    <w:rsid w:val="004045F6"/>
    <w:rsid w:val="0040725E"/>
    <w:rsid w:val="00415919"/>
    <w:rsid w:val="00426129"/>
    <w:rsid w:val="004317C4"/>
    <w:rsid w:val="004358CD"/>
    <w:rsid w:val="00436256"/>
    <w:rsid w:val="004415A7"/>
    <w:rsid w:val="00463A3B"/>
    <w:rsid w:val="00477110"/>
    <w:rsid w:val="004831D1"/>
    <w:rsid w:val="004A2424"/>
    <w:rsid w:val="004B4A1E"/>
    <w:rsid w:val="004C18FA"/>
    <w:rsid w:val="004C47BE"/>
    <w:rsid w:val="004C7C4A"/>
    <w:rsid w:val="004C7D36"/>
    <w:rsid w:val="004D1647"/>
    <w:rsid w:val="004D5503"/>
    <w:rsid w:val="004D7C8D"/>
    <w:rsid w:val="004E48FC"/>
    <w:rsid w:val="004F2226"/>
    <w:rsid w:val="00500BE0"/>
    <w:rsid w:val="00502C93"/>
    <w:rsid w:val="0050470C"/>
    <w:rsid w:val="0050526D"/>
    <w:rsid w:val="005073D7"/>
    <w:rsid w:val="00521AB4"/>
    <w:rsid w:val="00523D6C"/>
    <w:rsid w:val="0054004B"/>
    <w:rsid w:val="00550BCB"/>
    <w:rsid w:val="005534DC"/>
    <w:rsid w:val="00566D55"/>
    <w:rsid w:val="0058040E"/>
    <w:rsid w:val="005A3FBA"/>
    <w:rsid w:val="005E7A2D"/>
    <w:rsid w:val="005F2AE9"/>
    <w:rsid w:val="005F5CCC"/>
    <w:rsid w:val="005F6253"/>
    <w:rsid w:val="00604BBF"/>
    <w:rsid w:val="00605111"/>
    <w:rsid w:val="00612618"/>
    <w:rsid w:val="0061708D"/>
    <w:rsid w:val="00624516"/>
    <w:rsid w:val="006406E7"/>
    <w:rsid w:val="0064261C"/>
    <w:rsid w:val="00645365"/>
    <w:rsid w:val="00653ECC"/>
    <w:rsid w:val="0066300E"/>
    <w:rsid w:val="00664867"/>
    <w:rsid w:val="006662CF"/>
    <w:rsid w:val="00672469"/>
    <w:rsid w:val="00677552"/>
    <w:rsid w:val="0068407B"/>
    <w:rsid w:val="00685F8C"/>
    <w:rsid w:val="006B039B"/>
    <w:rsid w:val="006D0655"/>
    <w:rsid w:val="006D2929"/>
    <w:rsid w:val="006D6E33"/>
    <w:rsid w:val="006E397E"/>
    <w:rsid w:val="006E5613"/>
    <w:rsid w:val="006E70F2"/>
    <w:rsid w:val="006F3513"/>
    <w:rsid w:val="006F3A2A"/>
    <w:rsid w:val="006F7F86"/>
    <w:rsid w:val="00722A67"/>
    <w:rsid w:val="007264B2"/>
    <w:rsid w:val="007548E5"/>
    <w:rsid w:val="00762FD7"/>
    <w:rsid w:val="00765248"/>
    <w:rsid w:val="00770E2C"/>
    <w:rsid w:val="00775F17"/>
    <w:rsid w:val="007A5168"/>
    <w:rsid w:val="007A6C56"/>
    <w:rsid w:val="007B7FFB"/>
    <w:rsid w:val="007C5004"/>
    <w:rsid w:val="007D26AF"/>
    <w:rsid w:val="007D508D"/>
    <w:rsid w:val="007F0E4E"/>
    <w:rsid w:val="00814871"/>
    <w:rsid w:val="00815F3F"/>
    <w:rsid w:val="008213E0"/>
    <w:rsid w:val="00822E35"/>
    <w:rsid w:val="00825013"/>
    <w:rsid w:val="0083277D"/>
    <w:rsid w:val="00837300"/>
    <w:rsid w:val="008401A0"/>
    <w:rsid w:val="008540F7"/>
    <w:rsid w:val="0085681D"/>
    <w:rsid w:val="008700C1"/>
    <w:rsid w:val="00872825"/>
    <w:rsid w:val="00876EC5"/>
    <w:rsid w:val="00877302"/>
    <w:rsid w:val="00882824"/>
    <w:rsid w:val="008871D9"/>
    <w:rsid w:val="00893A7E"/>
    <w:rsid w:val="008A1661"/>
    <w:rsid w:val="008A1EFA"/>
    <w:rsid w:val="008C1106"/>
    <w:rsid w:val="008D26DC"/>
    <w:rsid w:val="008E5FF3"/>
    <w:rsid w:val="00903258"/>
    <w:rsid w:val="00910EF7"/>
    <w:rsid w:val="00922E09"/>
    <w:rsid w:val="009302E1"/>
    <w:rsid w:val="0093170A"/>
    <w:rsid w:val="00970C19"/>
    <w:rsid w:val="00974B36"/>
    <w:rsid w:val="009824AD"/>
    <w:rsid w:val="009863BD"/>
    <w:rsid w:val="00991D0B"/>
    <w:rsid w:val="00995186"/>
    <w:rsid w:val="009A6068"/>
    <w:rsid w:val="009B28E7"/>
    <w:rsid w:val="009C3B3F"/>
    <w:rsid w:val="009D65EC"/>
    <w:rsid w:val="009E5649"/>
    <w:rsid w:val="009E7B8D"/>
    <w:rsid w:val="009F6415"/>
    <w:rsid w:val="00A028C6"/>
    <w:rsid w:val="00A03A83"/>
    <w:rsid w:val="00A04EDF"/>
    <w:rsid w:val="00A26B70"/>
    <w:rsid w:val="00A33AF6"/>
    <w:rsid w:val="00A4304B"/>
    <w:rsid w:val="00A73A10"/>
    <w:rsid w:val="00A75B18"/>
    <w:rsid w:val="00A76B70"/>
    <w:rsid w:val="00A77E53"/>
    <w:rsid w:val="00A82BD7"/>
    <w:rsid w:val="00A83911"/>
    <w:rsid w:val="00A850B6"/>
    <w:rsid w:val="00A9720E"/>
    <w:rsid w:val="00AA5A36"/>
    <w:rsid w:val="00AB16C2"/>
    <w:rsid w:val="00AB471B"/>
    <w:rsid w:val="00AB51BA"/>
    <w:rsid w:val="00AB52CF"/>
    <w:rsid w:val="00AB7100"/>
    <w:rsid w:val="00AC099E"/>
    <w:rsid w:val="00AC2026"/>
    <w:rsid w:val="00AC52CB"/>
    <w:rsid w:val="00AC5E2E"/>
    <w:rsid w:val="00AD340E"/>
    <w:rsid w:val="00AD50BE"/>
    <w:rsid w:val="00AD6438"/>
    <w:rsid w:val="00AE0E95"/>
    <w:rsid w:val="00AE1578"/>
    <w:rsid w:val="00AE2315"/>
    <w:rsid w:val="00AF0F94"/>
    <w:rsid w:val="00B00AED"/>
    <w:rsid w:val="00B00B99"/>
    <w:rsid w:val="00B062A7"/>
    <w:rsid w:val="00B12089"/>
    <w:rsid w:val="00B20F90"/>
    <w:rsid w:val="00B21CAB"/>
    <w:rsid w:val="00B33044"/>
    <w:rsid w:val="00B406CE"/>
    <w:rsid w:val="00B40ABE"/>
    <w:rsid w:val="00B46ADA"/>
    <w:rsid w:val="00B63484"/>
    <w:rsid w:val="00B9051E"/>
    <w:rsid w:val="00B96E20"/>
    <w:rsid w:val="00B97041"/>
    <w:rsid w:val="00B97217"/>
    <w:rsid w:val="00BA139E"/>
    <w:rsid w:val="00BA1533"/>
    <w:rsid w:val="00BB2F2C"/>
    <w:rsid w:val="00BB6148"/>
    <w:rsid w:val="00BB681D"/>
    <w:rsid w:val="00BC098D"/>
    <w:rsid w:val="00BC7954"/>
    <w:rsid w:val="00BD50FF"/>
    <w:rsid w:val="00BE1E83"/>
    <w:rsid w:val="00BE7EEA"/>
    <w:rsid w:val="00BF6020"/>
    <w:rsid w:val="00BF71A8"/>
    <w:rsid w:val="00C13EEE"/>
    <w:rsid w:val="00C252C1"/>
    <w:rsid w:val="00C344E7"/>
    <w:rsid w:val="00C42603"/>
    <w:rsid w:val="00C44376"/>
    <w:rsid w:val="00C452B5"/>
    <w:rsid w:val="00C473A8"/>
    <w:rsid w:val="00C47DAF"/>
    <w:rsid w:val="00C5236E"/>
    <w:rsid w:val="00C57D3C"/>
    <w:rsid w:val="00C62842"/>
    <w:rsid w:val="00C7774C"/>
    <w:rsid w:val="00C922E2"/>
    <w:rsid w:val="00C941E5"/>
    <w:rsid w:val="00C95054"/>
    <w:rsid w:val="00C952CB"/>
    <w:rsid w:val="00CA66D4"/>
    <w:rsid w:val="00CA7586"/>
    <w:rsid w:val="00CB3545"/>
    <w:rsid w:val="00CC68FC"/>
    <w:rsid w:val="00CD068C"/>
    <w:rsid w:val="00CF6D22"/>
    <w:rsid w:val="00D10F22"/>
    <w:rsid w:val="00D2057F"/>
    <w:rsid w:val="00D20C9B"/>
    <w:rsid w:val="00D20F9D"/>
    <w:rsid w:val="00D2702F"/>
    <w:rsid w:val="00D33FA0"/>
    <w:rsid w:val="00D461D2"/>
    <w:rsid w:val="00D67ABE"/>
    <w:rsid w:val="00D707F9"/>
    <w:rsid w:val="00D75B55"/>
    <w:rsid w:val="00D83393"/>
    <w:rsid w:val="00DB06C7"/>
    <w:rsid w:val="00DB0CD2"/>
    <w:rsid w:val="00DB2038"/>
    <w:rsid w:val="00DD41B2"/>
    <w:rsid w:val="00DE301E"/>
    <w:rsid w:val="00DF7288"/>
    <w:rsid w:val="00DF76C1"/>
    <w:rsid w:val="00E61676"/>
    <w:rsid w:val="00E73030"/>
    <w:rsid w:val="00E764C8"/>
    <w:rsid w:val="00E80F22"/>
    <w:rsid w:val="00E82E0E"/>
    <w:rsid w:val="00E9572B"/>
    <w:rsid w:val="00EA3EC4"/>
    <w:rsid w:val="00EA76C3"/>
    <w:rsid w:val="00EB56CC"/>
    <w:rsid w:val="00EB77B6"/>
    <w:rsid w:val="00ED28C5"/>
    <w:rsid w:val="00ED6FDF"/>
    <w:rsid w:val="00EE2436"/>
    <w:rsid w:val="00EF5AB6"/>
    <w:rsid w:val="00EF7B64"/>
    <w:rsid w:val="00F14C2D"/>
    <w:rsid w:val="00F16562"/>
    <w:rsid w:val="00F1746D"/>
    <w:rsid w:val="00F17A7D"/>
    <w:rsid w:val="00F27B49"/>
    <w:rsid w:val="00F27FDA"/>
    <w:rsid w:val="00F42955"/>
    <w:rsid w:val="00F50C6E"/>
    <w:rsid w:val="00F6738A"/>
    <w:rsid w:val="00F74C0A"/>
    <w:rsid w:val="00F80B85"/>
    <w:rsid w:val="00F93C5A"/>
    <w:rsid w:val="00FA7081"/>
    <w:rsid w:val="00FB7825"/>
    <w:rsid w:val="00FC08C0"/>
    <w:rsid w:val="00FC3248"/>
    <w:rsid w:val="00FC4112"/>
    <w:rsid w:val="00FD3EFB"/>
    <w:rsid w:val="00FD6532"/>
    <w:rsid w:val="00FE28A8"/>
    <w:rsid w:val="00FF126F"/>
    <w:rsid w:val="00FF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940D5"/>
  <w15:chartTrackingRefBased/>
  <w15:docId w15:val="{B7F54110-5C1D-4FA9-BE2C-56D13273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color w:val="000000" w:themeColor="text1"/>
        <w:sz w:val="24"/>
        <w:szCs w:val="32"/>
        <w:lang w:val="sk-SK" w:eastAsia="en-US" w:bidi="ar-SA"/>
      </w:rPr>
    </w:rPrDefault>
    <w:pPrDefault>
      <w:pPr>
        <w:spacing w:before="240" w:after="160" w:line="276" w:lineRule="auto"/>
        <w:ind w:left="510" w:hanging="5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1826"/>
    <w:pPr>
      <w:spacing w:before="0" w:after="200"/>
      <w:ind w:left="0" w:firstLine="0"/>
    </w:pPr>
  </w:style>
  <w:style w:type="paragraph" w:styleId="Nadpis1">
    <w:name w:val="heading 1"/>
    <w:basedOn w:val="Normlny"/>
    <w:next w:val="Normlny"/>
    <w:link w:val="Nadpis1Char"/>
    <w:uiPriority w:val="9"/>
    <w:qFormat/>
    <w:rsid w:val="004C18FA"/>
    <w:pPr>
      <w:keepNext/>
      <w:keepLines/>
      <w:spacing w:before="360" w:after="240"/>
      <w:jc w:val="center"/>
      <w:outlineLvl w:val="0"/>
    </w:pPr>
    <w:rPr>
      <w:rFonts w:eastAsiaTheme="majorEastAsia"/>
      <w:b/>
      <w:caps/>
      <w:sz w:val="32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C18FA"/>
    <w:pPr>
      <w:keepNext/>
      <w:keepLines/>
      <w:spacing w:before="240" w:after="240"/>
      <w:outlineLvl w:val="1"/>
    </w:pPr>
    <w:rPr>
      <w:rFonts w:eastAsiaTheme="majorEastAsia"/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C18FA"/>
    <w:pPr>
      <w:keepNext/>
      <w:keepLines/>
      <w:spacing w:before="120" w:after="120"/>
      <w:outlineLvl w:val="2"/>
    </w:pPr>
    <w:rPr>
      <w:rFonts w:eastAsiaTheme="majorEastAsia"/>
      <w:b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21CAB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21CAB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21CAB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21CAB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21CAB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21CAB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NOKdoOBSAHU">
    <w:name w:val="ČLÁNOK do OBSAHU"/>
    <w:basedOn w:val="Nadpis1"/>
    <w:link w:val="LNOKdoOBSAHUChar"/>
    <w:rsid w:val="00F27B49"/>
    <w:pPr>
      <w:suppressAutoHyphens/>
      <w:autoSpaceDN w:val="0"/>
      <w:spacing w:line="240" w:lineRule="auto"/>
      <w:textAlignment w:val="baseline"/>
    </w:pPr>
    <w:rPr>
      <w:rFonts w:eastAsia="Yu Gothic Light" w:cs="Times New Roman"/>
      <w:b w:val="0"/>
    </w:rPr>
  </w:style>
  <w:style w:type="character" w:customStyle="1" w:styleId="LNOKdoOBSAHUChar">
    <w:name w:val="ČLÁNOK do OBSAHU Char"/>
    <w:basedOn w:val="Predvolenpsmoodseku"/>
    <w:link w:val="LNOKdoOBSAHU"/>
    <w:rsid w:val="00F27B49"/>
    <w:rPr>
      <w:rFonts w:ascii="Cambria" w:eastAsia="Yu Gothic Light" w:hAnsi="Cambria" w:cs="Times New Roman"/>
      <w:b/>
      <w:color w:val="000000" w:themeColor="text1"/>
      <w:sz w:val="32"/>
      <w:szCs w:val="40"/>
    </w:rPr>
  </w:style>
  <w:style w:type="character" w:customStyle="1" w:styleId="Nadpis1Char">
    <w:name w:val="Nadpis 1 Char"/>
    <w:basedOn w:val="Predvolenpsmoodseku"/>
    <w:link w:val="Nadpis1"/>
    <w:uiPriority w:val="9"/>
    <w:rsid w:val="004C18FA"/>
    <w:rPr>
      <w:rFonts w:eastAsiaTheme="majorEastAsia" w:cstheme="majorBidi"/>
      <w:b/>
      <w:caps/>
      <w:color w:val="000000" w:themeColor="text1"/>
      <w:sz w:val="32"/>
      <w:szCs w:val="40"/>
    </w:rPr>
  </w:style>
  <w:style w:type="paragraph" w:customStyle="1" w:styleId="LNOKdoNADPISU">
    <w:name w:val="ČLÁNOK do NADPISU"/>
    <w:basedOn w:val="Nadpis1"/>
    <w:link w:val="LNOKdoNADPISUChar"/>
    <w:autoRedefine/>
    <w:rsid w:val="003569AC"/>
    <w:pPr>
      <w:suppressAutoHyphens/>
      <w:autoSpaceDN w:val="0"/>
      <w:spacing w:line="240" w:lineRule="auto"/>
      <w:textAlignment w:val="baseline"/>
    </w:pPr>
    <w:rPr>
      <w:rFonts w:eastAsia="Yu Gothic Light" w:cs="Times New Roman"/>
      <w:bCs/>
      <w:color w:val="auto"/>
    </w:rPr>
  </w:style>
  <w:style w:type="character" w:customStyle="1" w:styleId="LNOKdoNADPISUChar">
    <w:name w:val="ČLÁNOK do NADPISU Char"/>
    <w:basedOn w:val="Predvolenpsmoodseku"/>
    <w:link w:val="LNOKdoNADPISU"/>
    <w:rsid w:val="003569AC"/>
    <w:rPr>
      <w:rFonts w:ascii="Cambria" w:eastAsia="Yu Gothic Light" w:hAnsi="Cambria" w:cs="Times New Roman"/>
      <w:bCs/>
      <w:sz w:val="32"/>
      <w:szCs w:val="40"/>
    </w:rPr>
  </w:style>
  <w:style w:type="numbering" w:customStyle="1" w:styleId="1">
    <w:name w:val="(1)"/>
    <w:aliases w:val="a),1.,-"/>
    <w:basedOn w:val="Bezzoznamu"/>
    <w:rsid w:val="00F16562"/>
    <w:pPr>
      <w:numPr>
        <w:numId w:val="1"/>
      </w:numPr>
    </w:pPr>
  </w:style>
  <w:style w:type="numbering" w:customStyle="1" w:styleId="tl1">
    <w:name w:val="Štýl1"/>
    <w:uiPriority w:val="99"/>
    <w:rsid w:val="00903258"/>
    <w:pPr>
      <w:numPr>
        <w:numId w:val="3"/>
      </w:numPr>
    </w:pPr>
  </w:style>
  <w:style w:type="character" w:customStyle="1" w:styleId="Nadpis2Char">
    <w:name w:val="Nadpis 2 Char"/>
    <w:basedOn w:val="Predvolenpsmoodseku"/>
    <w:link w:val="Nadpis2"/>
    <w:uiPriority w:val="9"/>
    <w:rsid w:val="004C18FA"/>
    <w:rPr>
      <w:rFonts w:eastAsiaTheme="majorEastAsia" w:cstheme="majorBidi"/>
      <w:b/>
      <w:sz w:val="28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4C18FA"/>
    <w:rPr>
      <w:rFonts w:eastAsiaTheme="majorEastAsia" w:cstheme="majorBidi"/>
      <w:b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21C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21C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21C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21C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21C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21CA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21CAB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21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21CAB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21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21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21CA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21CA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21CA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21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21CA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21CAB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342395"/>
    <w:pPr>
      <w:spacing w:before="0" w:after="0" w:line="240" w:lineRule="auto"/>
      <w:ind w:left="0" w:firstLine="0"/>
    </w:pPr>
  </w:style>
  <w:style w:type="paragraph" w:styleId="Hlavikaobsahu">
    <w:name w:val="TOC Heading"/>
    <w:basedOn w:val="Nadpis1"/>
    <w:next w:val="Normlny"/>
    <w:uiPriority w:val="39"/>
    <w:unhideWhenUsed/>
    <w:qFormat/>
    <w:rsid w:val="00342395"/>
    <w:pPr>
      <w:spacing w:after="0" w:line="259" w:lineRule="auto"/>
      <w:jc w:val="left"/>
      <w:outlineLvl w:val="9"/>
    </w:pPr>
    <w:rPr>
      <w:rFonts w:asciiTheme="majorHAnsi" w:hAnsiTheme="majorHAnsi"/>
      <w:color w:val="0F4761" w:themeColor="accent1" w:themeShade="BF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42395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342395"/>
    <w:rPr>
      <w:color w:val="467886" w:themeColor="hyperlink"/>
      <w:u w:val="single"/>
    </w:rPr>
  </w:style>
  <w:style w:type="paragraph" w:styleId="Obsah2">
    <w:name w:val="toc 2"/>
    <w:basedOn w:val="Normlny"/>
    <w:next w:val="Normlny"/>
    <w:autoRedefine/>
    <w:uiPriority w:val="39"/>
    <w:unhideWhenUsed/>
    <w:rsid w:val="00AA5A36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AA5A36"/>
    <w:pPr>
      <w:spacing w:after="100"/>
      <w:ind w:left="480"/>
    </w:pPr>
  </w:style>
  <w:style w:type="paragraph" w:styleId="Hlavika">
    <w:name w:val="header"/>
    <w:basedOn w:val="Normlny"/>
    <w:link w:val="HlavikaChar"/>
    <w:uiPriority w:val="99"/>
    <w:unhideWhenUsed/>
    <w:rsid w:val="00837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7300"/>
  </w:style>
  <w:style w:type="paragraph" w:styleId="Pta">
    <w:name w:val="footer"/>
    <w:basedOn w:val="Normlny"/>
    <w:link w:val="PtaChar"/>
    <w:uiPriority w:val="99"/>
    <w:unhideWhenUsed/>
    <w:rsid w:val="00837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7300"/>
  </w:style>
  <w:style w:type="table" w:styleId="Mriekatabuky">
    <w:name w:val="Table Grid"/>
    <w:basedOn w:val="Normlnatabuka"/>
    <w:uiPriority w:val="39"/>
    <w:rsid w:val="0083730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9F64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F641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F641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64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6415"/>
    <w:rPr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D20F9D"/>
    <w:rPr>
      <w:color w:val="605E5C"/>
      <w:shd w:val="clear" w:color="auto" w:fill="E1DFDD"/>
    </w:rPr>
  </w:style>
  <w:style w:type="table" w:customStyle="1" w:styleId="Obyajntabuka31">
    <w:name w:val="Obyčajná tabuľka 31"/>
    <w:basedOn w:val="Normlnatabuka"/>
    <w:next w:val="Obyajntabuka3"/>
    <w:uiPriority w:val="43"/>
    <w:rsid w:val="008700C1"/>
    <w:pPr>
      <w:spacing w:before="0" w:after="0" w:line="240" w:lineRule="auto"/>
      <w:ind w:left="0" w:firstLine="0"/>
    </w:pPr>
    <w:rPr>
      <w:rFonts w:ascii="Calibri" w:eastAsia="Times New Roman" w:hAnsi="Calibri" w:cs="Times New Roman"/>
      <w:color w:val="auto"/>
      <w:kern w:val="2"/>
      <w:szCs w:val="24"/>
    </w:rPr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table" w:styleId="Obyajntabuka3">
    <w:name w:val="Plain Table 3"/>
    <w:basedOn w:val="Normlnatabuka"/>
    <w:uiPriority w:val="43"/>
    <w:rsid w:val="00870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Mriekatabukysvetl">
    <w:name w:val="Grid Table Light"/>
    <w:basedOn w:val="Normlnatabuka"/>
    <w:uiPriority w:val="40"/>
    <w:rsid w:val="003A34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yajntabuka1">
    <w:name w:val="Plain Table 1"/>
    <w:basedOn w:val="Normlnatabuka"/>
    <w:uiPriority w:val="41"/>
    <w:rsid w:val="00F429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0BE6E-1577-4FC5-9D5F-CC882C0A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4619</Words>
  <Characters>26330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Soltes</dc:creator>
  <cp:keywords/>
  <dc:description/>
  <cp:lastModifiedBy>ASUS</cp:lastModifiedBy>
  <cp:revision>14</cp:revision>
  <cp:lastPrinted>2025-10-28T09:53:00Z</cp:lastPrinted>
  <dcterms:created xsi:type="dcterms:W3CDTF">2025-08-19T08:05:00Z</dcterms:created>
  <dcterms:modified xsi:type="dcterms:W3CDTF">2026-05-07T07:45:00Z</dcterms:modified>
</cp:coreProperties>
</file>